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09CB8A" w14:textId="77777777" w:rsidR="001E149F" w:rsidRDefault="001E149F">
      <w:bookmarkStart w:id="0" w:name="_Hlk34036646"/>
      <w:bookmarkEnd w:id="0"/>
    </w:p>
    <w:p w14:paraId="50D24848" w14:textId="3E54EFE0" w:rsidR="007E310C" w:rsidRPr="007E310C" w:rsidRDefault="007E310C">
      <w:pPr>
        <w:rPr>
          <w:b/>
          <w:bCs/>
          <w:sz w:val="24"/>
          <w:szCs w:val="24"/>
        </w:rPr>
      </w:pPr>
      <w:r>
        <w:rPr>
          <w:b/>
          <w:sz w:val="24"/>
        </w:rPr>
        <w:t xml:space="preserve">COMMUNIQUÉ DE PRESSÉ 03 - PUBLIÉ </w:t>
      </w:r>
      <w:r w:rsidR="007938C5">
        <w:rPr>
          <w:b/>
          <w:sz w:val="24"/>
        </w:rPr>
        <w:t xml:space="preserve">le </w:t>
      </w:r>
      <w:bookmarkStart w:id="1" w:name="_GoBack"/>
      <w:bookmarkEnd w:id="1"/>
      <w:r w:rsidR="00EE4E77">
        <w:rPr>
          <w:b/>
          <w:sz w:val="24"/>
        </w:rPr>
        <w:t>7 MAI</w:t>
      </w:r>
      <w:r>
        <w:rPr>
          <w:b/>
          <w:sz w:val="24"/>
        </w:rPr>
        <w:t xml:space="preserve"> 2021</w:t>
      </w:r>
    </w:p>
    <w:p w14:paraId="2E2BDDE8" w14:textId="77777777" w:rsidR="00587B6E" w:rsidRDefault="00587B6E" w:rsidP="002815E8">
      <w:pPr>
        <w:spacing w:line="240" w:lineRule="auto"/>
        <w:rPr>
          <w:b/>
          <w:bCs/>
          <w:sz w:val="24"/>
          <w:szCs w:val="24"/>
          <w:u w:val="single"/>
        </w:rPr>
      </w:pPr>
      <w:r>
        <w:rPr>
          <w:b/>
          <w:sz w:val="24"/>
          <w:u w:val="single"/>
        </w:rPr>
        <w:t xml:space="preserve">Pour usage immédiat </w:t>
      </w:r>
    </w:p>
    <w:p w14:paraId="63ECC866" w14:textId="77777777" w:rsidR="00587B6E" w:rsidRPr="001E149F" w:rsidRDefault="00587B6E" w:rsidP="00587B6E">
      <w:pPr>
        <w:spacing w:line="240" w:lineRule="auto"/>
        <w:rPr>
          <w:sz w:val="24"/>
          <w:szCs w:val="24"/>
        </w:rPr>
      </w:pPr>
    </w:p>
    <w:p w14:paraId="0DD0D6F6" w14:textId="25BFD713" w:rsidR="00587B6E" w:rsidRPr="00587B6E" w:rsidRDefault="00587B6E" w:rsidP="00263303">
      <w:pPr>
        <w:spacing w:line="240" w:lineRule="auto"/>
        <w:jc w:val="both"/>
        <w:rPr>
          <w:b/>
          <w:bCs/>
          <w:sz w:val="28"/>
          <w:szCs w:val="28"/>
        </w:rPr>
      </w:pPr>
      <w:r>
        <w:rPr>
          <w:b/>
          <w:sz w:val="28"/>
        </w:rPr>
        <w:t xml:space="preserve">Les besoins fondamentaux des éleveurs de bovins viande sont à l’origine de la sélection des sujets prioritaires </w:t>
      </w:r>
      <w:r w:rsidR="00E96DEE">
        <w:rPr>
          <w:b/>
          <w:sz w:val="28"/>
        </w:rPr>
        <w:t>pour 2021</w:t>
      </w:r>
      <w:r w:rsidR="00F26270">
        <w:rPr>
          <w:b/>
          <w:sz w:val="28"/>
        </w:rPr>
        <w:t xml:space="preserve"> </w:t>
      </w:r>
      <w:r>
        <w:rPr>
          <w:b/>
          <w:sz w:val="28"/>
        </w:rPr>
        <w:t>du réseau européen BovINE (financé par l’UE</w:t>
      </w:r>
      <w:r w:rsidR="001E149F">
        <w:rPr>
          <w:b/>
          <w:sz w:val="28"/>
        </w:rPr>
        <w:t>)</w:t>
      </w:r>
      <w:r>
        <w:rPr>
          <w:b/>
          <w:sz w:val="28"/>
        </w:rPr>
        <w:t xml:space="preserve">  </w:t>
      </w:r>
    </w:p>
    <w:p w14:paraId="1FD3500B" w14:textId="476346FA" w:rsidR="004A7491" w:rsidRDefault="004A7491" w:rsidP="00263303">
      <w:pPr>
        <w:spacing w:line="240" w:lineRule="auto"/>
        <w:jc w:val="both"/>
        <w:rPr>
          <w:sz w:val="24"/>
          <w:szCs w:val="24"/>
        </w:rPr>
      </w:pPr>
      <w:r>
        <w:rPr>
          <w:sz w:val="24"/>
        </w:rPr>
        <w:t>Encouragés depuis un an par les animateurs nationaux (AN) du réseau, les éleveurs de bovins en Europe se sont investis dans le projet BovINE à travers de nombreux meetings nationaux et internationaux, leur permettant d’exprimer leur</w:t>
      </w:r>
      <w:r w:rsidR="00E96DEE">
        <w:rPr>
          <w:sz w:val="24"/>
        </w:rPr>
        <w:t>s</w:t>
      </w:r>
      <w:r>
        <w:rPr>
          <w:sz w:val="24"/>
        </w:rPr>
        <w:t xml:space="preserve"> besoin</w:t>
      </w:r>
      <w:r w:rsidR="00E96DEE">
        <w:rPr>
          <w:sz w:val="24"/>
        </w:rPr>
        <w:t>s</w:t>
      </w:r>
      <w:r>
        <w:rPr>
          <w:sz w:val="24"/>
        </w:rPr>
        <w:t xml:space="preserve"> en </w:t>
      </w:r>
      <w:r w:rsidR="00E96DEE">
        <w:rPr>
          <w:sz w:val="24"/>
        </w:rPr>
        <w:t xml:space="preserve">informations, </w:t>
      </w:r>
      <w:r>
        <w:rPr>
          <w:sz w:val="24"/>
        </w:rPr>
        <w:t xml:space="preserve">outils, </w:t>
      </w:r>
      <w:r w:rsidR="00E96DEE">
        <w:rPr>
          <w:sz w:val="24"/>
        </w:rPr>
        <w:t xml:space="preserve">et guides pratiques </w:t>
      </w:r>
      <w:r>
        <w:rPr>
          <w:sz w:val="24"/>
        </w:rPr>
        <w:t xml:space="preserve">qui permettraient des progrès durables en matière de conduite et gestion de leurs élevages </w:t>
      </w:r>
    </w:p>
    <w:p w14:paraId="08B28413" w14:textId="044D467E" w:rsidR="00587B6E" w:rsidRDefault="004A7491" w:rsidP="00263303">
      <w:pPr>
        <w:spacing w:line="240" w:lineRule="auto"/>
        <w:jc w:val="both"/>
        <w:rPr>
          <w:sz w:val="24"/>
          <w:szCs w:val="24"/>
        </w:rPr>
      </w:pPr>
      <w:r>
        <w:rPr>
          <w:sz w:val="24"/>
        </w:rPr>
        <w:t xml:space="preserve">En résulte la sélection de huit nouveaux sujets prioritaires sur lesquels BovINE se concentrera en 2021, deux pour chacun des quatre thèmes du projet : Résilience socioéconomique, Santé et Bien-être des Animaux, Efficience </w:t>
      </w:r>
      <w:r w:rsidR="00E96DEE">
        <w:rPr>
          <w:sz w:val="24"/>
        </w:rPr>
        <w:t>de</w:t>
      </w:r>
      <w:r>
        <w:rPr>
          <w:sz w:val="24"/>
        </w:rPr>
        <w:t xml:space="preserve"> production et Qualité de la viande, et Durabilité environnementale. Menés par des spécialistes des grands instituts de recherche agricole, les «</w:t>
      </w:r>
      <w:r w:rsidR="00E96DEE">
        <w:rPr>
          <w:sz w:val="24"/>
        </w:rPr>
        <w:t> </w:t>
      </w:r>
      <w:r>
        <w:rPr>
          <w:sz w:val="24"/>
        </w:rPr>
        <w:t>groupes de travail technique</w:t>
      </w:r>
      <w:r w:rsidR="00FC7BA0">
        <w:rPr>
          <w:sz w:val="24"/>
        </w:rPr>
        <w:t>s</w:t>
      </w:r>
      <w:r>
        <w:rPr>
          <w:sz w:val="24"/>
        </w:rPr>
        <w:t xml:space="preserve"> » </w:t>
      </w:r>
      <w:r w:rsidR="00FC7BA0">
        <w:rPr>
          <w:sz w:val="24"/>
        </w:rPr>
        <w:t xml:space="preserve">sur </w:t>
      </w:r>
      <w:r>
        <w:rPr>
          <w:sz w:val="24"/>
        </w:rPr>
        <w:t xml:space="preserve">chaque </w:t>
      </w:r>
      <w:r w:rsidR="00FC7BA0">
        <w:rPr>
          <w:sz w:val="24"/>
        </w:rPr>
        <w:t xml:space="preserve">thème </w:t>
      </w:r>
      <w:r>
        <w:rPr>
          <w:sz w:val="24"/>
        </w:rPr>
        <w:t xml:space="preserve"> seront aidés par des groupes d’experts et des animateurs nationaux</w:t>
      </w:r>
      <w:r w:rsidR="00FC7BA0">
        <w:rPr>
          <w:sz w:val="24"/>
        </w:rPr>
        <w:t>,</w:t>
      </w:r>
      <w:r>
        <w:rPr>
          <w:sz w:val="24"/>
        </w:rPr>
        <w:t xml:space="preserve"> intégrant des associations d’éleveurs</w:t>
      </w:r>
      <w:r w:rsidR="00FC7BA0">
        <w:rPr>
          <w:sz w:val="24"/>
        </w:rPr>
        <w:t>,</w:t>
      </w:r>
      <w:r>
        <w:rPr>
          <w:sz w:val="24"/>
        </w:rPr>
        <w:t xml:space="preserve"> afin d’identifier la bibliographie existante, les recommandations pratiques et politiques, le matériel visuel validé et les bonnes pratiques d’élevage qui répondraient aux besoins concrets des éleveurs. </w:t>
      </w:r>
    </w:p>
    <w:p w14:paraId="43818AB8" w14:textId="23961250" w:rsidR="00B02F4F" w:rsidRDefault="00FC7BA0" w:rsidP="00263303">
      <w:pPr>
        <w:jc w:val="both"/>
        <w:rPr>
          <w:sz w:val="24"/>
          <w:szCs w:val="24"/>
        </w:rPr>
      </w:pPr>
      <w:r>
        <w:rPr>
          <w:b/>
          <w:sz w:val="24"/>
        </w:rPr>
        <w:t xml:space="preserve">Le </w:t>
      </w:r>
      <w:r w:rsidR="0050700E">
        <w:rPr>
          <w:b/>
          <w:sz w:val="24"/>
        </w:rPr>
        <w:t>Dr Richard Lynch</w:t>
      </w:r>
      <w:r w:rsidR="0050700E">
        <w:rPr>
          <w:sz w:val="24"/>
        </w:rPr>
        <w:t xml:space="preserve">, </w:t>
      </w:r>
      <w:r w:rsidR="0050700E">
        <w:rPr>
          <w:b/>
          <w:bCs/>
          <w:sz w:val="24"/>
        </w:rPr>
        <w:t xml:space="preserve">Responsable de Projet </w:t>
      </w:r>
      <w:r w:rsidR="0050700E">
        <w:rPr>
          <w:b/>
          <w:sz w:val="24"/>
        </w:rPr>
        <w:t>BovINE chez Teagasc</w:t>
      </w:r>
      <w:r w:rsidR="0050700E">
        <w:rPr>
          <w:b/>
          <w:bCs/>
          <w:sz w:val="24"/>
        </w:rPr>
        <w:t xml:space="preserve"> </w:t>
      </w:r>
      <w:r w:rsidR="0050700E">
        <w:rPr>
          <w:sz w:val="24"/>
        </w:rPr>
        <w:t>et éleveur en Irlande confirme le rôle important des AN du projet dans l’identification des enjeux et des solutions pratiques en élevage : « Grâce aux liens qu’ils entretiennent avec les éleveurs de bovins européens, nos AN nous permettent d’être à l’écoute des éleveurs concernant les enjeux auxquels ils font face pour avoir une exploitation durable. Les nombreux contacts professionnels dont ils disposent dans leur réseaux régiona</w:t>
      </w:r>
      <w:r>
        <w:rPr>
          <w:sz w:val="24"/>
        </w:rPr>
        <w:t>ux</w:t>
      </w:r>
      <w:r w:rsidR="0050700E">
        <w:rPr>
          <w:sz w:val="24"/>
        </w:rPr>
        <w:t>, allié</w:t>
      </w:r>
      <w:r w:rsidR="00E96DEE">
        <w:rPr>
          <w:sz w:val="24"/>
        </w:rPr>
        <w:t>s</w:t>
      </w:r>
      <w:r w:rsidR="0050700E">
        <w:rPr>
          <w:sz w:val="24"/>
        </w:rPr>
        <w:t xml:space="preserve"> à nos quatre groupes d'experts</w:t>
      </w:r>
      <w:r>
        <w:rPr>
          <w:sz w:val="24"/>
        </w:rPr>
        <w:t>,</w:t>
      </w:r>
      <w:r w:rsidR="0050700E">
        <w:rPr>
          <w:sz w:val="24"/>
        </w:rPr>
        <w:t xml:space="preserve"> garantissent un lien efficace entre expertise et expérience avec pour finalité de proposer des solutions validées. »</w:t>
      </w:r>
    </w:p>
    <w:p w14:paraId="5BB38910" w14:textId="68EE919A" w:rsidR="00446372" w:rsidRDefault="00FB7219" w:rsidP="00263303">
      <w:pPr>
        <w:jc w:val="both"/>
        <w:rPr>
          <w:sz w:val="24"/>
          <w:szCs w:val="24"/>
        </w:rPr>
      </w:pPr>
      <w:r>
        <w:rPr>
          <w:sz w:val="24"/>
        </w:rPr>
        <w:t>Les sujets prioritaires 2021 de BovINE concernent notamment le soutien aux éleveurs de bovins face aux changements importants du marché, les programmes encourageant les initiatives liées à la durabilité environnementale, la vitalité des veaux et le recensement des outils permettant la collecte simplifiée de données sur les standards d</w:t>
      </w:r>
      <w:r w:rsidR="00E96DEE">
        <w:rPr>
          <w:sz w:val="24"/>
        </w:rPr>
        <w:t>e</w:t>
      </w:r>
      <w:r>
        <w:rPr>
          <w:sz w:val="24"/>
        </w:rPr>
        <w:t xml:space="preserve"> bien-être animal. Les chercheurs à la tête des quatre groupes de travail technique</w:t>
      </w:r>
      <w:r w:rsidR="00E96DEE">
        <w:rPr>
          <w:sz w:val="24"/>
        </w:rPr>
        <w:t>s</w:t>
      </w:r>
      <w:r>
        <w:rPr>
          <w:sz w:val="24"/>
        </w:rPr>
        <w:t xml:space="preserve"> expliquent ci-dessous la motivation derrière la sélection de ces sujets dans leurs thèmes respectifs.</w:t>
      </w:r>
      <w:r w:rsidR="000125B4">
        <w:rPr>
          <w:sz w:val="24"/>
        </w:rPr>
        <w:t> »</w:t>
      </w:r>
    </w:p>
    <w:p w14:paraId="119E0AF3" w14:textId="5FCE0FBB" w:rsidR="00446372" w:rsidRPr="001E149F" w:rsidRDefault="00446372" w:rsidP="00263303">
      <w:pPr>
        <w:jc w:val="both"/>
        <w:rPr>
          <w:sz w:val="24"/>
        </w:rPr>
      </w:pPr>
      <w:r>
        <w:rPr>
          <w:b/>
          <w:sz w:val="24"/>
        </w:rPr>
        <w:t>Kees De Roest</w:t>
      </w:r>
      <w:r>
        <w:rPr>
          <w:sz w:val="24"/>
        </w:rPr>
        <w:t>, du Centro Ricerche Produzioni Animali (CRPA) en Italie, responsable du thème Résilience socioéconomique</w:t>
      </w:r>
      <w:r w:rsidR="00FC7BA0">
        <w:rPr>
          <w:sz w:val="24"/>
        </w:rPr>
        <w:t>,</w:t>
      </w:r>
      <w:r>
        <w:rPr>
          <w:sz w:val="24"/>
        </w:rPr>
        <w:t xml:space="preserve"> explique la sélection de</w:t>
      </w:r>
      <w:r w:rsidR="00E96DEE">
        <w:rPr>
          <w:sz w:val="24"/>
        </w:rPr>
        <w:t>s</w:t>
      </w:r>
      <w:r>
        <w:rPr>
          <w:sz w:val="24"/>
        </w:rPr>
        <w:t xml:space="preserve"> choix prioritaires </w:t>
      </w:r>
      <w:r w:rsidR="00E96DEE">
        <w:rPr>
          <w:sz w:val="24"/>
        </w:rPr>
        <w:t xml:space="preserve">pour son groupe </w:t>
      </w:r>
      <w:r>
        <w:rPr>
          <w:sz w:val="24"/>
        </w:rPr>
        <w:t xml:space="preserve">pour 2021 : « Comme tout type de viande, celle des bovins souffre d’une mauvaise image du fait de son empreinte carbone élevée et ses connotations négatives sur la santé lorsqu’elle est consommée en trop grande quantité. Cependant, en leur qualité de ruminants, les bovins peuvent exploiter les zones marginales et les prairies permanentes inutilisables en tant que cultures. Le bœuf doit </w:t>
      </w:r>
      <w:r>
        <w:rPr>
          <w:sz w:val="24"/>
        </w:rPr>
        <w:lastRenderedPageBreak/>
        <w:t>maintenir sa place sur le marché à travers des campagnes de communication qui démontrent non seulement sa valeur nutritive</w:t>
      </w:r>
      <w:r w:rsidR="00E96DEE">
        <w:rPr>
          <w:sz w:val="24"/>
        </w:rPr>
        <w:t>,</w:t>
      </w:r>
      <w:r>
        <w:rPr>
          <w:sz w:val="24"/>
        </w:rPr>
        <w:t xml:space="preserve"> mais aussi sa capacité à fournir des services écosystémiques.</w:t>
      </w:r>
      <w:r>
        <w:rPr>
          <w:sz w:val="24"/>
        </w:rPr>
        <w:br/>
        <w:t xml:space="preserve"> </w:t>
      </w:r>
      <w:r w:rsidR="00E96DEE">
        <w:rPr>
          <w:sz w:val="24"/>
        </w:rPr>
        <w:tab/>
      </w:r>
      <w:r>
        <w:rPr>
          <w:sz w:val="24"/>
        </w:rPr>
        <w:t xml:space="preserve">La conception des bâtiments d’élevage des bovins viande peut être améliorée à travers l’implantation d’équipements innovants, capables d’économiser les ressources en eau, en énergie et en main-d'œuvre. Les sources d’énergies renouvelables comme l’énergie solaire peuvent être exploitées et connectées aux appareils électroniques qui </w:t>
      </w:r>
      <w:r w:rsidR="00A94606">
        <w:rPr>
          <w:sz w:val="24"/>
        </w:rPr>
        <w:t>distribueraient</w:t>
      </w:r>
      <w:r>
        <w:rPr>
          <w:sz w:val="24"/>
        </w:rPr>
        <w:t xml:space="preserve"> l'alimentation aux bovins. L’alimentation p</w:t>
      </w:r>
      <w:r w:rsidR="00A94606">
        <w:rPr>
          <w:sz w:val="24"/>
        </w:rPr>
        <w:t>ourrai</w:t>
      </w:r>
      <w:r>
        <w:rPr>
          <w:sz w:val="24"/>
        </w:rPr>
        <w:t>t être préparée automatiquement par ces appareils, permettant d’améliorer l'efficience alimentaire tout en réduisant la charge de travail. La connaissance de ces technologies innovantes</w:t>
      </w:r>
      <w:r w:rsidR="00E96DEE">
        <w:rPr>
          <w:sz w:val="24"/>
        </w:rPr>
        <w:t xml:space="preserve">, </w:t>
      </w:r>
      <w:r w:rsidR="00F26270">
        <w:rPr>
          <w:sz w:val="24"/>
        </w:rPr>
        <w:t>déjà mises</w:t>
      </w:r>
      <w:r>
        <w:rPr>
          <w:sz w:val="24"/>
        </w:rPr>
        <w:t xml:space="preserve"> en œuvre dans </w:t>
      </w:r>
      <w:r w:rsidR="00E96DEE">
        <w:rPr>
          <w:sz w:val="24"/>
        </w:rPr>
        <w:t>certaines</w:t>
      </w:r>
      <w:r>
        <w:rPr>
          <w:sz w:val="24"/>
        </w:rPr>
        <w:t xml:space="preserve"> étables en Europe</w:t>
      </w:r>
      <w:r w:rsidR="00E96DEE">
        <w:rPr>
          <w:sz w:val="24"/>
        </w:rPr>
        <w:t>,</w:t>
      </w:r>
      <w:r>
        <w:rPr>
          <w:sz w:val="24"/>
        </w:rPr>
        <w:t xml:space="preserve"> </w:t>
      </w:r>
      <w:r w:rsidR="00A94606">
        <w:rPr>
          <w:sz w:val="24"/>
        </w:rPr>
        <w:t>serait</w:t>
      </w:r>
      <w:r w:rsidR="00A94606">
        <w:rPr>
          <w:sz w:val="24"/>
        </w:rPr>
        <w:t xml:space="preserve"> </w:t>
      </w:r>
      <w:r>
        <w:rPr>
          <w:sz w:val="24"/>
        </w:rPr>
        <w:t xml:space="preserve">bénéfique pour tous les éleveurs bovins souhaitant maintenir un système de production de viande qui soit économiquement durable. » </w:t>
      </w:r>
    </w:p>
    <w:p w14:paraId="7716C179" w14:textId="2067CBC4" w:rsidR="00086A3A" w:rsidRDefault="00587B6E" w:rsidP="00263303">
      <w:pPr>
        <w:jc w:val="both"/>
        <w:rPr>
          <w:rFonts w:cstheme="minorHAnsi"/>
          <w:iCs/>
          <w:sz w:val="24"/>
          <w:szCs w:val="24"/>
        </w:rPr>
      </w:pPr>
      <w:r>
        <w:rPr>
          <w:sz w:val="24"/>
        </w:rPr>
        <w:t xml:space="preserve">Responsable du sujet </w:t>
      </w:r>
      <w:r>
        <w:rPr>
          <w:b/>
          <w:bCs/>
          <w:sz w:val="24"/>
        </w:rPr>
        <w:t>Santé &amp; Bien-être des Animaux</w:t>
      </w:r>
      <w:r>
        <w:rPr>
          <w:sz w:val="24"/>
        </w:rPr>
        <w:t xml:space="preserve">, le docteur vétérinaire </w:t>
      </w:r>
      <w:r>
        <w:rPr>
          <w:b/>
          <w:sz w:val="24"/>
        </w:rPr>
        <w:t>Frank-Dieter Zerbe</w:t>
      </w:r>
      <w:r>
        <w:rPr>
          <w:sz w:val="24"/>
        </w:rPr>
        <w:t xml:space="preserve"> de l’institut Friedrich-Loeffler en Allemagne justifie la sélection </w:t>
      </w:r>
      <w:r w:rsidR="00F26270">
        <w:rPr>
          <w:sz w:val="24"/>
        </w:rPr>
        <w:t>des deux</w:t>
      </w:r>
      <w:r>
        <w:rPr>
          <w:sz w:val="24"/>
        </w:rPr>
        <w:t xml:space="preserve"> choix prioritaires </w:t>
      </w:r>
      <w:r w:rsidR="00E96DEE">
        <w:rPr>
          <w:sz w:val="24"/>
        </w:rPr>
        <w:t xml:space="preserve">de son groupe </w:t>
      </w:r>
      <w:r>
        <w:rPr>
          <w:sz w:val="24"/>
        </w:rPr>
        <w:t xml:space="preserve">pour 2021 : </w:t>
      </w:r>
      <w:r>
        <w:rPr>
          <w:sz w:val="24"/>
        </w:rPr>
        <w:br/>
        <w:t xml:space="preserve">« Les outils qui permettent une approche normalisée du contrôle des animaux permettent aussi une comparabilité au sein des élevages et entre </w:t>
      </w:r>
      <w:r w:rsidR="00E96DEE">
        <w:rPr>
          <w:sz w:val="24"/>
        </w:rPr>
        <w:t xml:space="preserve">élevages </w:t>
      </w:r>
      <w:r>
        <w:rPr>
          <w:sz w:val="24"/>
        </w:rPr>
        <w:t xml:space="preserve">car </w:t>
      </w:r>
      <w:r w:rsidR="00F26270">
        <w:rPr>
          <w:sz w:val="24"/>
        </w:rPr>
        <w:t>ils définissent</w:t>
      </w:r>
      <w:r>
        <w:rPr>
          <w:sz w:val="24"/>
        </w:rPr>
        <w:t xml:space="preserve"> la manière dont les données sont </w:t>
      </w:r>
      <w:r w:rsidR="00F26270">
        <w:rPr>
          <w:sz w:val="24"/>
        </w:rPr>
        <w:t>recueillies et</w:t>
      </w:r>
      <w:r>
        <w:rPr>
          <w:sz w:val="24"/>
        </w:rPr>
        <w:t xml:space="preserve"> communiquées. De plus, une documentation et des données normalisées facilitent leur utilisation éventuelle à des fins de certification ou d’audit.</w:t>
      </w:r>
      <w:r>
        <w:rPr>
          <w:sz w:val="24"/>
        </w:rPr>
        <w:br/>
        <w:t xml:space="preserve">       Un bon gain de poids quotidien montre une absence de maladie ou de stress et indique, par conséquent, un bon niveau de santé et de bien-être des animaux sur l’élevage. Il existe une demande pour des innovations qui ciblent spécifiquement cette situation avantageuse non seulement du point de vue économique mais aussi du point de vue du bien-être animal. »</w:t>
      </w:r>
    </w:p>
    <w:p w14:paraId="3F093DD0" w14:textId="09994F6F" w:rsidR="0093520F" w:rsidRPr="006A1BBF" w:rsidRDefault="0093520F" w:rsidP="00263303">
      <w:pPr>
        <w:jc w:val="both"/>
        <w:rPr>
          <w:rFonts w:cstheme="minorHAnsi"/>
          <w:sz w:val="24"/>
          <w:szCs w:val="24"/>
        </w:rPr>
      </w:pPr>
      <w:r>
        <w:rPr>
          <w:sz w:val="24"/>
        </w:rPr>
        <w:t xml:space="preserve">Responsable du sujet </w:t>
      </w:r>
      <w:r>
        <w:rPr>
          <w:b/>
          <w:bCs/>
          <w:sz w:val="24"/>
        </w:rPr>
        <w:t xml:space="preserve">Efficience </w:t>
      </w:r>
      <w:r w:rsidR="00E96DEE">
        <w:rPr>
          <w:b/>
          <w:bCs/>
          <w:sz w:val="24"/>
        </w:rPr>
        <w:t>de</w:t>
      </w:r>
      <w:r>
        <w:rPr>
          <w:b/>
          <w:bCs/>
          <w:sz w:val="24"/>
        </w:rPr>
        <w:t xml:space="preserve"> production &amp; Qualité de la viande,</w:t>
      </w:r>
      <w:r w:rsidR="00E96DEE">
        <w:rPr>
          <w:b/>
          <w:bCs/>
          <w:sz w:val="24"/>
        </w:rPr>
        <w:t xml:space="preserve"> </w:t>
      </w:r>
      <w:r>
        <w:rPr>
          <w:b/>
          <w:bCs/>
          <w:sz w:val="24"/>
        </w:rPr>
        <w:t xml:space="preserve">Virginia C. Resconi, </w:t>
      </w:r>
      <w:r>
        <w:rPr>
          <w:sz w:val="24"/>
        </w:rPr>
        <w:t xml:space="preserve">de l’Université de Zaragoza en Espagne explique la sélection </w:t>
      </w:r>
      <w:r w:rsidR="00F26270">
        <w:rPr>
          <w:sz w:val="24"/>
        </w:rPr>
        <w:t>des deux</w:t>
      </w:r>
      <w:r>
        <w:rPr>
          <w:sz w:val="24"/>
        </w:rPr>
        <w:t xml:space="preserve"> choix prioritaires</w:t>
      </w:r>
      <w:r w:rsidR="00E96DEE">
        <w:rPr>
          <w:sz w:val="24"/>
        </w:rPr>
        <w:t xml:space="preserve"> de son groupe</w:t>
      </w:r>
      <w:r>
        <w:rPr>
          <w:sz w:val="24"/>
        </w:rPr>
        <w:t xml:space="preserve"> pour 2021 : « Les innovations qui participent à la gestion de la nutrition animale et à la réduction du stress et ayant pour finalité de produire une viande saine et savoureuse seront examiné</w:t>
      </w:r>
      <w:r w:rsidR="00E96DEE">
        <w:rPr>
          <w:sz w:val="24"/>
        </w:rPr>
        <w:t>e</w:t>
      </w:r>
      <w:r>
        <w:rPr>
          <w:sz w:val="24"/>
        </w:rPr>
        <w:t>s et partagé</w:t>
      </w:r>
      <w:r w:rsidR="00E96DEE">
        <w:rPr>
          <w:sz w:val="24"/>
        </w:rPr>
        <w:t>e</w:t>
      </w:r>
      <w:r>
        <w:rPr>
          <w:sz w:val="24"/>
        </w:rPr>
        <w:t xml:space="preserve">s. Afin de répondre aux attentes des consommateurs, ces innovations prendront aussi en compte le respect de l’animal et de l’environnement.      </w:t>
      </w:r>
      <w:r>
        <w:rPr>
          <w:sz w:val="24"/>
        </w:rPr>
        <w:br/>
        <w:t xml:space="preserve">       Notre second sujet aidera à identifier les problèmes et les solutions existantes permettant de parvenir, ou du moins </w:t>
      </w:r>
      <w:r w:rsidR="00E96DEE">
        <w:rPr>
          <w:sz w:val="24"/>
        </w:rPr>
        <w:t xml:space="preserve">de </w:t>
      </w:r>
      <w:r>
        <w:rPr>
          <w:sz w:val="24"/>
        </w:rPr>
        <w:t xml:space="preserve">s’approcher de la production d’un veau en bonne santé par vache et par an. Cette mesure est directement en lien avec une production efficiente au sein des troupeaux de vaches allaitantes et par conséquent </w:t>
      </w:r>
      <w:r w:rsidR="001E149F">
        <w:rPr>
          <w:sz w:val="24"/>
        </w:rPr>
        <w:t>avec la</w:t>
      </w:r>
      <w:r>
        <w:rPr>
          <w:sz w:val="24"/>
        </w:rPr>
        <w:t xml:space="preserve"> rentabilité de ces élevages.</w:t>
      </w:r>
      <w:r w:rsidR="000125B4">
        <w:rPr>
          <w:sz w:val="24"/>
        </w:rPr>
        <w:t> »</w:t>
      </w:r>
      <w:r>
        <w:rPr>
          <w:sz w:val="24"/>
        </w:rPr>
        <w:t xml:space="preserve"> </w:t>
      </w:r>
    </w:p>
    <w:p w14:paraId="60951BF8" w14:textId="45FD948C" w:rsidR="00856D82" w:rsidRPr="00F26270" w:rsidRDefault="0093520F" w:rsidP="00263303">
      <w:pPr>
        <w:jc w:val="both"/>
        <w:rPr>
          <w:sz w:val="24"/>
          <w:szCs w:val="24"/>
        </w:rPr>
      </w:pPr>
      <w:r w:rsidRPr="00F26270">
        <w:rPr>
          <w:b/>
          <w:sz w:val="24"/>
          <w:szCs w:val="24"/>
        </w:rPr>
        <w:t>Karen Goosens</w:t>
      </w:r>
      <w:r w:rsidRPr="00F26270">
        <w:rPr>
          <w:sz w:val="24"/>
          <w:szCs w:val="24"/>
        </w:rPr>
        <w:t xml:space="preserve"> et </w:t>
      </w:r>
      <w:r w:rsidRPr="00F26270">
        <w:rPr>
          <w:b/>
          <w:sz w:val="24"/>
          <w:szCs w:val="24"/>
        </w:rPr>
        <w:t>Riet Desmet</w:t>
      </w:r>
      <w:r w:rsidRPr="00F26270">
        <w:rPr>
          <w:sz w:val="24"/>
          <w:szCs w:val="24"/>
        </w:rPr>
        <w:t xml:space="preserve">, responsables du thème </w:t>
      </w:r>
      <w:r w:rsidRPr="00F26270">
        <w:rPr>
          <w:b/>
          <w:bCs/>
          <w:sz w:val="24"/>
          <w:szCs w:val="24"/>
        </w:rPr>
        <w:t xml:space="preserve">Durabilité environnementale </w:t>
      </w:r>
      <w:r w:rsidRPr="00F26270">
        <w:rPr>
          <w:sz w:val="24"/>
          <w:szCs w:val="24"/>
        </w:rPr>
        <w:t xml:space="preserve">et tous deux </w:t>
      </w:r>
      <w:r w:rsidR="00040877" w:rsidRPr="00F26270">
        <w:rPr>
          <w:sz w:val="24"/>
          <w:szCs w:val="24"/>
        </w:rPr>
        <w:t>de ILVO</w:t>
      </w:r>
      <w:r w:rsidR="001E149F" w:rsidRPr="00F26270">
        <w:rPr>
          <w:sz w:val="24"/>
          <w:szCs w:val="24"/>
        </w:rPr>
        <w:t xml:space="preserve"> </w:t>
      </w:r>
      <w:r w:rsidR="00E96DEE" w:rsidRPr="00F26270">
        <w:rPr>
          <w:sz w:val="24"/>
          <w:szCs w:val="24"/>
        </w:rPr>
        <w:t>(</w:t>
      </w:r>
      <w:r w:rsidR="001E149F" w:rsidRPr="00F26270">
        <w:rPr>
          <w:sz w:val="24"/>
          <w:szCs w:val="24"/>
        </w:rPr>
        <w:t>Institute</w:t>
      </w:r>
      <w:r w:rsidRPr="00F26270">
        <w:rPr>
          <w:sz w:val="24"/>
          <w:szCs w:val="24"/>
        </w:rPr>
        <w:t xml:space="preserve"> for Agricultural, Fisheries and Food Research</w:t>
      </w:r>
      <w:r w:rsidR="00E96DEE" w:rsidRPr="00F26270">
        <w:rPr>
          <w:sz w:val="24"/>
          <w:szCs w:val="24"/>
        </w:rPr>
        <w:t>)</w:t>
      </w:r>
      <w:r w:rsidRPr="00F26270">
        <w:rPr>
          <w:sz w:val="24"/>
          <w:szCs w:val="24"/>
        </w:rPr>
        <w:t xml:space="preserve"> en Belgique, expliquent la sélection de leurs </w:t>
      </w:r>
      <w:r w:rsidR="001E149F" w:rsidRPr="00F26270">
        <w:rPr>
          <w:sz w:val="24"/>
          <w:szCs w:val="24"/>
        </w:rPr>
        <w:t>choix prioritaires</w:t>
      </w:r>
      <w:r w:rsidRPr="00F26270">
        <w:rPr>
          <w:sz w:val="24"/>
          <w:szCs w:val="24"/>
        </w:rPr>
        <w:t xml:space="preserve"> pour 2021 : « Les consommateurs sont plus que jamais préoccupés par les conditions de production des produits animaux tels que la viande de bœuf. De plus, les consommateurs et les pouvoirs publics exigent des efforts accrus en matière de durabilité. Toutefois, ces stratégies de durabilité </w:t>
      </w:r>
      <w:r w:rsidR="00E96DEE" w:rsidRPr="00F26270">
        <w:rPr>
          <w:sz w:val="24"/>
          <w:szCs w:val="24"/>
        </w:rPr>
        <w:t xml:space="preserve">augmentent </w:t>
      </w:r>
      <w:r w:rsidR="00040877" w:rsidRPr="00F26270">
        <w:rPr>
          <w:sz w:val="24"/>
          <w:szCs w:val="24"/>
        </w:rPr>
        <w:t>les charges</w:t>
      </w:r>
      <w:r w:rsidRPr="00F26270">
        <w:rPr>
          <w:sz w:val="24"/>
          <w:szCs w:val="24"/>
        </w:rPr>
        <w:t xml:space="preserve"> </w:t>
      </w:r>
      <w:r w:rsidR="00040877" w:rsidRPr="00F26270">
        <w:rPr>
          <w:sz w:val="24"/>
          <w:szCs w:val="24"/>
        </w:rPr>
        <w:t>pour l’éleveur</w:t>
      </w:r>
      <w:r w:rsidR="00E96DEE" w:rsidRPr="00F26270">
        <w:rPr>
          <w:sz w:val="24"/>
          <w:szCs w:val="24"/>
        </w:rPr>
        <w:t xml:space="preserve">, surcoûts </w:t>
      </w:r>
      <w:r w:rsidRPr="00F26270">
        <w:rPr>
          <w:sz w:val="24"/>
          <w:szCs w:val="24"/>
        </w:rPr>
        <w:t>qui ne peuvent être compensés par un prix de vente plus élevé. Les labels, associés aux programmes d’encouragement pour les agriculteurs qui font des efforts en matière de durabilité, peuvent les soutenir et les motiver à investir dans les mesures de durabilité.</w:t>
      </w:r>
      <w:r w:rsidRPr="00F26270">
        <w:rPr>
          <w:sz w:val="24"/>
          <w:szCs w:val="24"/>
        </w:rPr>
        <w:br/>
      </w:r>
      <w:r w:rsidRPr="00F26270">
        <w:rPr>
          <w:sz w:val="24"/>
          <w:szCs w:val="24"/>
        </w:rPr>
        <w:lastRenderedPageBreak/>
        <w:t xml:space="preserve">            La séquestration du carbone, considérée comme une stratégie d'atténuation du réchauffement climatique, est un sujet sensible dans de nombreux systèmes agricoles, notamment pour savoir quelles solutions adopter dans le secteur de l'élevage bovin. Nous définirons spécifiquement pour les éleveurs de bovins la manière dont le carbone peut être mieux séquestré</w:t>
      </w:r>
      <w:r w:rsidR="00E96DEE" w:rsidRPr="00F26270">
        <w:rPr>
          <w:sz w:val="24"/>
          <w:szCs w:val="24"/>
        </w:rPr>
        <w:t>,</w:t>
      </w:r>
      <w:r w:rsidRPr="00F26270">
        <w:rPr>
          <w:sz w:val="24"/>
          <w:szCs w:val="24"/>
        </w:rPr>
        <w:t xml:space="preserve"> et le rôle potentiel de l'agroforesterie dans la mise en place de solutions. »</w:t>
      </w:r>
    </w:p>
    <w:p w14:paraId="535ED6E7" w14:textId="474A6357" w:rsidR="004A7491" w:rsidRDefault="00930E47" w:rsidP="00263303">
      <w:pPr>
        <w:jc w:val="both"/>
        <w:rPr>
          <w:sz w:val="24"/>
          <w:szCs w:val="24"/>
        </w:rPr>
      </w:pPr>
      <w:r>
        <w:rPr>
          <w:sz w:val="24"/>
        </w:rPr>
        <w:t xml:space="preserve">Sur la base des sujets prioritaires initiaux, BovINE testera en 2021 sur des exploitations pilotes les innovations de recherche identifiées en 2020 avec l’aide de groupes de professionnels externes appropriés. En 2022, l’équipe de projet validera les innovations portant sur les sujets sélectionnés en 2021. En septembre/octobre, les neuf animateurs nationaux organiseront des meetings nationaux (en réel ou virtuel) durant lesquels ils échangeront </w:t>
      </w:r>
      <w:r w:rsidR="00A14713">
        <w:rPr>
          <w:sz w:val="24"/>
        </w:rPr>
        <w:t>avec les</w:t>
      </w:r>
      <w:r>
        <w:rPr>
          <w:sz w:val="24"/>
        </w:rPr>
        <w:t xml:space="preserve"> professionnels de la filière autour </w:t>
      </w:r>
      <w:r w:rsidR="001E149F">
        <w:rPr>
          <w:sz w:val="24"/>
        </w:rPr>
        <w:t>des solutions</w:t>
      </w:r>
      <w:r>
        <w:rPr>
          <w:sz w:val="24"/>
        </w:rPr>
        <w:t xml:space="preserve"> </w:t>
      </w:r>
      <w:r w:rsidR="001E149F">
        <w:rPr>
          <w:sz w:val="24"/>
        </w:rPr>
        <w:t>trouvées afin</w:t>
      </w:r>
      <w:r>
        <w:rPr>
          <w:sz w:val="24"/>
        </w:rPr>
        <w:t xml:space="preserve"> de les affiner. En parallèle, une nouvelle étape d’identification des besoins sera lancée.</w:t>
      </w:r>
      <w:r>
        <w:rPr>
          <w:sz w:val="24"/>
        </w:rPr>
        <w:br/>
      </w:r>
      <w:r>
        <w:rPr>
          <w:sz w:val="24"/>
        </w:rPr>
        <w:br/>
        <w:t>En décembre 202</w:t>
      </w:r>
      <w:r w:rsidR="00A14713">
        <w:rPr>
          <w:sz w:val="24"/>
        </w:rPr>
        <w:t>1</w:t>
      </w:r>
      <w:r>
        <w:rPr>
          <w:sz w:val="24"/>
        </w:rPr>
        <w:t xml:space="preserve">, le meeting transnational BovINE présentera aux acteurs de la filière bovine entière les connaissances acquises au cours de cette première étape sur les quatre sujets </w:t>
      </w:r>
      <w:r w:rsidR="001E149F">
        <w:rPr>
          <w:sz w:val="24"/>
        </w:rPr>
        <w:t>retenus.</w:t>
      </w:r>
      <w:r>
        <w:rPr>
          <w:sz w:val="24"/>
        </w:rPr>
        <w:t xml:space="preserve"> Le contenu sera disponible pour tous les utilisateurs enregistrés sur la plateforme de partage des connaissances BovINE (BKH).</w:t>
      </w:r>
    </w:p>
    <w:p w14:paraId="786745A3" w14:textId="77777777" w:rsidR="00E51037" w:rsidRPr="004A7491" w:rsidRDefault="0045541E">
      <w:pPr>
        <w:rPr>
          <w:rFonts w:eastAsia="Times New Roman"/>
          <w:b/>
          <w:bCs/>
          <w:sz w:val="24"/>
          <w:szCs w:val="24"/>
        </w:rPr>
      </w:pPr>
      <w:r>
        <w:rPr>
          <w:b/>
          <w:sz w:val="24"/>
        </w:rPr>
        <w:t>Suite des notes</w:t>
      </w:r>
    </w:p>
    <w:p w14:paraId="2CE789BC" w14:textId="77777777" w:rsidR="007E310C" w:rsidRDefault="007E310C">
      <w:pPr>
        <w:rPr>
          <w:b/>
          <w:bCs/>
          <w:i/>
          <w:iCs/>
        </w:rPr>
      </w:pPr>
      <w:r>
        <w:rPr>
          <w:b/>
          <w:i/>
        </w:rPr>
        <w:t>Notes aux éditeurs</w:t>
      </w:r>
    </w:p>
    <w:p w14:paraId="499BAD2A" w14:textId="77777777" w:rsidR="00587B6E" w:rsidRPr="00587B6E" w:rsidRDefault="00587B6E" w:rsidP="00587B6E">
      <w:pPr>
        <w:pStyle w:val="Paragraphedeliste"/>
        <w:numPr>
          <w:ilvl w:val="0"/>
          <w:numId w:val="4"/>
        </w:numPr>
        <w:rPr>
          <w:b/>
          <w:bCs/>
        </w:rPr>
      </w:pPr>
      <w:r>
        <w:rPr>
          <w:b/>
        </w:rPr>
        <w:t xml:space="preserve"> Sujets Prioritaires 2021 pour chacun des 4 thèmes BovINE </w:t>
      </w:r>
    </w:p>
    <w:tbl>
      <w:tblPr>
        <w:tblStyle w:val="Grilledutableau"/>
        <w:tblW w:w="0" w:type="auto"/>
        <w:tblLook w:val="04A0" w:firstRow="1" w:lastRow="0" w:firstColumn="1" w:lastColumn="0" w:noHBand="0" w:noVBand="1"/>
      </w:tblPr>
      <w:tblGrid>
        <w:gridCol w:w="2897"/>
        <w:gridCol w:w="2883"/>
        <w:gridCol w:w="3848"/>
      </w:tblGrid>
      <w:tr w:rsidR="00587B6E" w14:paraId="49D2978B" w14:textId="77777777" w:rsidTr="00960932">
        <w:tc>
          <w:tcPr>
            <w:tcW w:w="2925" w:type="dxa"/>
          </w:tcPr>
          <w:p w14:paraId="744F031D" w14:textId="77777777" w:rsidR="00587B6E" w:rsidRPr="00F514C8" w:rsidRDefault="00587B6E" w:rsidP="00C775E0">
            <w:pPr>
              <w:rPr>
                <w:b/>
                <w:bCs/>
                <w:sz w:val="18"/>
                <w:szCs w:val="18"/>
              </w:rPr>
            </w:pPr>
            <w:r>
              <w:rPr>
                <w:b/>
                <w:sz w:val="18"/>
              </w:rPr>
              <w:t xml:space="preserve">Thème BovINE </w:t>
            </w:r>
          </w:p>
        </w:tc>
        <w:tc>
          <w:tcPr>
            <w:tcW w:w="2916" w:type="dxa"/>
          </w:tcPr>
          <w:p w14:paraId="16376E18" w14:textId="77777777" w:rsidR="00587B6E" w:rsidRPr="00F514C8" w:rsidRDefault="00587B6E" w:rsidP="00C775E0">
            <w:pPr>
              <w:rPr>
                <w:b/>
                <w:bCs/>
                <w:sz w:val="18"/>
                <w:szCs w:val="18"/>
              </w:rPr>
            </w:pPr>
            <w:r>
              <w:rPr>
                <w:b/>
                <w:sz w:val="18"/>
              </w:rPr>
              <w:t xml:space="preserve">Tites de sujets prioritaires </w:t>
            </w:r>
          </w:p>
        </w:tc>
        <w:tc>
          <w:tcPr>
            <w:tcW w:w="3906" w:type="dxa"/>
          </w:tcPr>
          <w:p w14:paraId="67873A40" w14:textId="77777777" w:rsidR="00587B6E" w:rsidRPr="00F514C8" w:rsidRDefault="00587B6E" w:rsidP="00C775E0">
            <w:pPr>
              <w:rPr>
                <w:b/>
                <w:bCs/>
                <w:sz w:val="18"/>
                <w:szCs w:val="18"/>
              </w:rPr>
            </w:pPr>
            <w:r>
              <w:rPr>
                <w:b/>
                <w:sz w:val="18"/>
              </w:rPr>
              <w:t>Description courte</w:t>
            </w:r>
          </w:p>
        </w:tc>
      </w:tr>
      <w:tr w:rsidR="00587B6E" w14:paraId="24E06F74" w14:textId="77777777" w:rsidTr="00960932">
        <w:tc>
          <w:tcPr>
            <w:tcW w:w="2925" w:type="dxa"/>
            <w:vMerge w:val="restart"/>
          </w:tcPr>
          <w:p w14:paraId="2F0C97B9" w14:textId="77777777" w:rsidR="00587B6E" w:rsidRDefault="00587B6E" w:rsidP="00C775E0">
            <w:pPr>
              <w:pStyle w:val="Titre2"/>
              <w:outlineLvl w:val="1"/>
              <w:rPr>
                <w:b/>
                <w:bCs/>
                <w:color w:val="auto"/>
                <w:sz w:val="22"/>
                <w:szCs w:val="16"/>
              </w:rPr>
            </w:pPr>
            <w:r>
              <w:rPr>
                <w:b/>
                <w:color w:val="auto"/>
                <w:sz w:val="22"/>
              </w:rPr>
              <w:br/>
            </w:r>
            <w:r>
              <w:t xml:space="preserve">             </w:t>
            </w:r>
          </w:p>
          <w:p w14:paraId="11256116" w14:textId="77777777" w:rsidR="00587B6E" w:rsidRPr="00F514C8" w:rsidRDefault="00587B6E" w:rsidP="00C775E0">
            <w:pPr>
              <w:pStyle w:val="Titre2"/>
              <w:outlineLvl w:val="1"/>
              <w:rPr>
                <w:b/>
                <w:bCs/>
                <w:color w:val="auto"/>
                <w:sz w:val="22"/>
                <w:szCs w:val="16"/>
              </w:rPr>
            </w:pPr>
            <w:r>
              <w:rPr>
                <w:b/>
                <w:color w:val="auto"/>
                <w:sz w:val="22"/>
              </w:rPr>
              <w:t>Résilience socio-économique</w:t>
            </w:r>
          </w:p>
          <w:p w14:paraId="620A4A67" w14:textId="77777777" w:rsidR="00587B6E" w:rsidRDefault="00587B6E" w:rsidP="00C775E0"/>
        </w:tc>
        <w:tc>
          <w:tcPr>
            <w:tcW w:w="2916" w:type="dxa"/>
          </w:tcPr>
          <w:p w14:paraId="3FD54136" w14:textId="77777777" w:rsidR="00ED2DB0" w:rsidRPr="00ED2DB0" w:rsidRDefault="00587B6E" w:rsidP="00ED2DB0">
            <w:pPr>
              <w:pStyle w:val="Textebrut"/>
              <w:rPr>
                <w:sz w:val="20"/>
                <w:szCs w:val="20"/>
              </w:rPr>
            </w:pPr>
            <w:r>
              <w:rPr>
                <w:sz w:val="18"/>
              </w:rPr>
              <w:br/>
            </w:r>
            <w:r>
              <w:rPr>
                <w:sz w:val="20"/>
              </w:rPr>
              <w:t>Initiatives pour améliorer l’image de la viande bovine et promouvoir une consommation durable</w:t>
            </w:r>
          </w:p>
          <w:p w14:paraId="73338EC1" w14:textId="77777777" w:rsidR="00587B6E" w:rsidRPr="00293076" w:rsidRDefault="00587B6E" w:rsidP="00C775E0">
            <w:pPr>
              <w:rPr>
                <w:bCs/>
                <w:sz w:val="20"/>
                <w:szCs w:val="20"/>
              </w:rPr>
            </w:pPr>
          </w:p>
        </w:tc>
        <w:tc>
          <w:tcPr>
            <w:tcW w:w="3906" w:type="dxa"/>
          </w:tcPr>
          <w:p w14:paraId="1BF86FA9" w14:textId="77777777" w:rsidR="00587B6E" w:rsidRPr="00293076" w:rsidRDefault="00587B6E" w:rsidP="00C775E0">
            <w:pPr>
              <w:rPr>
                <w:sz w:val="20"/>
                <w:szCs w:val="20"/>
              </w:rPr>
            </w:pPr>
            <w:r>
              <w:rPr>
                <w:sz w:val="20"/>
              </w:rPr>
              <w:br/>
              <w:t>L'identification des stratégies susceptibles d’améliorer l’image de la viande bovine : les circuits courts, l’obtention de certification ou de labels de durabilité, et les programmes de certification des exploitations.</w:t>
            </w:r>
            <w:r>
              <w:rPr>
                <w:sz w:val="20"/>
              </w:rPr>
              <w:br/>
            </w:r>
          </w:p>
        </w:tc>
      </w:tr>
      <w:tr w:rsidR="00587B6E" w14:paraId="6AAC3182" w14:textId="77777777" w:rsidTr="00960932">
        <w:tc>
          <w:tcPr>
            <w:tcW w:w="2925" w:type="dxa"/>
            <w:vMerge/>
          </w:tcPr>
          <w:p w14:paraId="51206C70" w14:textId="77777777" w:rsidR="00587B6E" w:rsidRDefault="00587B6E" w:rsidP="00C775E0"/>
        </w:tc>
        <w:tc>
          <w:tcPr>
            <w:tcW w:w="2916" w:type="dxa"/>
          </w:tcPr>
          <w:p w14:paraId="63ECE079" w14:textId="77777777" w:rsidR="00587B6E" w:rsidRPr="00293076" w:rsidRDefault="00587B6E" w:rsidP="00C775E0">
            <w:pPr>
              <w:rPr>
                <w:bCs/>
                <w:sz w:val="20"/>
                <w:szCs w:val="20"/>
              </w:rPr>
            </w:pPr>
            <w:r>
              <w:rPr>
                <w:sz w:val="20"/>
              </w:rPr>
              <w:t>Des logements économiquement performants en cheptels bovins viande</w:t>
            </w:r>
            <w:r>
              <w:rPr>
                <w:sz w:val="20"/>
              </w:rPr>
              <w:br/>
            </w:r>
          </w:p>
        </w:tc>
        <w:tc>
          <w:tcPr>
            <w:tcW w:w="3906" w:type="dxa"/>
          </w:tcPr>
          <w:p w14:paraId="116C6F5B" w14:textId="77777777" w:rsidR="00587B6E" w:rsidRPr="00293076" w:rsidRDefault="00587B6E" w:rsidP="00C775E0">
            <w:pPr>
              <w:rPr>
                <w:rFonts w:cstheme="minorHAnsi"/>
                <w:sz w:val="20"/>
                <w:szCs w:val="20"/>
              </w:rPr>
            </w:pPr>
            <w:r>
              <w:rPr>
                <w:sz w:val="20"/>
              </w:rPr>
              <w:t>Identifier des systèmes de logement performants pour réduire le temps consacré à la contention des animaux ; leur niveau de stress ainsi que celui de l’éleveur et réduire la consommation en eau et en énergie de l’exploitation.</w:t>
            </w:r>
          </w:p>
          <w:p w14:paraId="07F8B108" w14:textId="77777777" w:rsidR="00587B6E" w:rsidRPr="00293076" w:rsidRDefault="00587B6E" w:rsidP="00C775E0">
            <w:pPr>
              <w:rPr>
                <w:sz w:val="20"/>
                <w:szCs w:val="20"/>
              </w:rPr>
            </w:pPr>
          </w:p>
        </w:tc>
      </w:tr>
      <w:tr w:rsidR="00587B6E" w14:paraId="23793596" w14:textId="77777777" w:rsidTr="00960932">
        <w:tc>
          <w:tcPr>
            <w:tcW w:w="2925" w:type="dxa"/>
            <w:vMerge w:val="restart"/>
          </w:tcPr>
          <w:p w14:paraId="6AF42B81" w14:textId="77777777" w:rsidR="00587B6E" w:rsidRDefault="00587B6E" w:rsidP="00C775E0">
            <w:pPr>
              <w:pStyle w:val="Titre2"/>
              <w:outlineLvl w:val="1"/>
              <w:rPr>
                <w:b/>
                <w:bCs/>
                <w:color w:val="auto"/>
                <w:sz w:val="22"/>
                <w:szCs w:val="16"/>
              </w:rPr>
            </w:pPr>
          </w:p>
          <w:p w14:paraId="3435E78E" w14:textId="77777777" w:rsidR="00587B6E" w:rsidRDefault="00587B6E" w:rsidP="00C775E0">
            <w:pPr>
              <w:pStyle w:val="Titre2"/>
              <w:outlineLvl w:val="1"/>
              <w:rPr>
                <w:b/>
                <w:bCs/>
                <w:color w:val="auto"/>
                <w:sz w:val="22"/>
                <w:szCs w:val="16"/>
              </w:rPr>
            </w:pPr>
            <w:r>
              <w:t xml:space="preserve">            </w:t>
            </w:r>
          </w:p>
          <w:p w14:paraId="1300F773" w14:textId="77777777" w:rsidR="00587B6E" w:rsidRPr="00F514C8" w:rsidRDefault="00587B6E" w:rsidP="00C775E0">
            <w:pPr>
              <w:pStyle w:val="Titre2"/>
              <w:outlineLvl w:val="1"/>
              <w:rPr>
                <w:b/>
                <w:bCs/>
                <w:color w:val="auto"/>
                <w:sz w:val="22"/>
                <w:szCs w:val="16"/>
              </w:rPr>
            </w:pPr>
            <w:r>
              <w:rPr>
                <w:b/>
                <w:color w:val="auto"/>
                <w:sz w:val="22"/>
              </w:rPr>
              <w:t xml:space="preserve">   Santé &amp; Bien-être des Animaux </w:t>
            </w:r>
          </w:p>
          <w:p w14:paraId="2721A77C" w14:textId="77777777" w:rsidR="00587B6E" w:rsidRDefault="00587B6E" w:rsidP="00C775E0"/>
          <w:p w14:paraId="5122F612" w14:textId="77777777" w:rsidR="00587B6E" w:rsidRDefault="00587B6E" w:rsidP="00C775E0"/>
          <w:p w14:paraId="4546E8F4" w14:textId="77777777" w:rsidR="00587B6E" w:rsidRDefault="00587B6E" w:rsidP="00C775E0"/>
        </w:tc>
        <w:tc>
          <w:tcPr>
            <w:tcW w:w="2916" w:type="dxa"/>
          </w:tcPr>
          <w:p w14:paraId="4C63BF5E" w14:textId="77777777" w:rsidR="00587B6E" w:rsidRPr="00293076" w:rsidRDefault="00587B6E" w:rsidP="00C775E0">
            <w:pPr>
              <w:rPr>
                <w:bCs/>
                <w:sz w:val="20"/>
                <w:szCs w:val="20"/>
              </w:rPr>
            </w:pPr>
            <w:r>
              <w:rPr>
                <w:sz w:val="20"/>
              </w:rPr>
              <w:t>Des outils économes en main-d’œuvre pour mesurer et communiquer sur des normes élevées de bien-être animal dans les exploitations bovines.</w:t>
            </w:r>
          </w:p>
          <w:p w14:paraId="29B1541D" w14:textId="77777777" w:rsidR="00587B6E" w:rsidRPr="00293076" w:rsidRDefault="00587B6E" w:rsidP="00C775E0">
            <w:pPr>
              <w:rPr>
                <w:sz w:val="20"/>
                <w:szCs w:val="20"/>
              </w:rPr>
            </w:pPr>
          </w:p>
        </w:tc>
        <w:tc>
          <w:tcPr>
            <w:tcW w:w="3906" w:type="dxa"/>
          </w:tcPr>
          <w:p w14:paraId="12F4A3A5" w14:textId="77777777" w:rsidR="00587B6E" w:rsidRPr="00293076" w:rsidRDefault="00587B6E" w:rsidP="00C775E0">
            <w:pPr>
              <w:rPr>
                <w:rFonts w:cstheme="minorHAnsi"/>
                <w:sz w:val="20"/>
                <w:szCs w:val="20"/>
              </w:rPr>
            </w:pPr>
            <w:r>
              <w:rPr>
                <w:sz w:val="20"/>
              </w:rPr>
              <w:t>Identifier les outils capables d’accélérer les procédures de vérification (ou de contrôle) des agriculteurs ainsi que les évaluations réalisées au sein des élevages par le biais de dispositifs mobiles et/ou d’exercices sur papier.</w:t>
            </w:r>
          </w:p>
          <w:p w14:paraId="4E36B2E1" w14:textId="77777777" w:rsidR="00587B6E" w:rsidRPr="00293076" w:rsidRDefault="00587B6E" w:rsidP="00C775E0">
            <w:pPr>
              <w:rPr>
                <w:sz w:val="20"/>
                <w:szCs w:val="20"/>
              </w:rPr>
            </w:pPr>
          </w:p>
        </w:tc>
      </w:tr>
      <w:tr w:rsidR="00587B6E" w14:paraId="1D424E66" w14:textId="77777777" w:rsidTr="00960932">
        <w:tc>
          <w:tcPr>
            <w:tcW w:w="2925" w:type="dxa"/>
            <w:vMerge/>
          </w:tcPr>
          <w:p w14:paraId="7C0978C8" w14:textId="77777777" w:rsidR="00587B6E" w:rsidRDefault="00587B6E" w:rsidP="00C775E0"/>
        </w:tc>
        <w:tc>
          <w:tcPr>
            <w:tcW w:w="2916" w:type="dxa"/>
          </w:tcPr>
          <w:p w14:paraId="126B80D4" w14:textId="77777777" w:rsidR="00587B6E" w:rsidRPr="00293076" w:rsidRDefault="00587B6E" w:rsidP="00C775E0">
            <w:pPr>
              <w:rPr>
                <w:bCs/>
                <w:sz w:val="20"/>
                <w:szCs w:val="20"/>
              </w:rPr>
            </w:pPr>
            <w:r>
              <w:rPr>
                <w:sz w:val="20"/>
              </w:rPr>
              <w:t xml:space="preserve">Les facteurs liés à la conduite, au logement et à l’environnement de vie pouvant </w:t>
            </w:r>
            <w:r>
              <w:rPr>
                <w:sz w:val="20"/>
              </w:rPr>
              <w:lastRenderedPageBreak/>
              <w:t>avoir un impact sur le bien-être des animaux en élevage ou en fin d’engraissement</w:t>
            </w:r>
          </w:p>
          <w:p w14:paraId="4139F558" w14:textId="77777777" w:rsidR="00587B6E" w:rsidRPr="00293076" w:rsidRDefault="00587B6E" w:rsidP="00C775E0">
            <w:pPr>
              <w:rPr>
                <w:sz w:val="20"/>
                <w:szCs w:val="20"/>
              </w:rPr>
            </w:pPr>
          </w:p>
        </w:tc>
        <w:tc>
          <w:tcPr>
            <w:tcW w:w="3906" w:type="dxa"/>
          </w:tcPr>
          <w:p w14:paraId="678610E0" w14:textId="77777777" w:rsidR="00587B6E" w:rsidRPr="001E615E" w:rsidRDefault="00587B6E" w:rsidP="00C775E0">
            <w:pPr>
              <w:rPr>
                <w:rFonts w:cstheme="minorHAnsi"/>
                <w:sz w:val="20"/>
                <w:szCs w:val="20"/>
              </w:rPr>
            </w:pPr>
            <w:r>
              <w:rPr>
                <w:sz w:val="20"/>
              </w:rPr>
              <w:lastRenderedPageBreak/>
              <w:t xml:space="preserve">Identifier le stress engendré lors de la manipulation des animaux, le comportement hostile d’un animal envers </w:t>
            </w:r>
            <w:r>
              <w:rPr>
                <w:sz w:val="20"/>
              </w:rPr>
              <w:lastRenderedPageBreak/>
              <w:t>son congénère ou encore l’accès aux ressources qui peuvent influer sur le GMQ et, en conséquence, sur le bien-être et la santé des animaux.</w:t>
            </w:r>
          </w:p>
        </w:tc>
      </w:tr>
      <w:tr w:rsidR="00587B6E" w14:paraId="754579B4" w14:textId="77777777" w:rsidTr="00960932">
        <w:tc>
          <w:tcPr>
            <w:tcW w:w="2925" w:type="dxa"/>
            <w:vMerge w:val="restart"/>
          </w:tcPr>
          <w:p w14:paraId="13C65D8C" w14:textId="77777777" w:rsidR="00587B6E" w:rsidRDefault="00587B6E" w:rsidP="00C775E0"/>
          <w:p w14:paraId="3BFF8A11" w14:textId="77777777" w:rsidR="00587B6E" w:rsidRDefault="00587B6E" w:rsidP="00C775E0">
            <w:r>
              <w:t xml:space="preserve">             </w:t>
            </w:r>
          </w:p>
          <w:p w14:paraId="55608F95" w14:textId="77777777" w:rsidR="00587B6E" w:rsidRPr="00736E33" w:rsidRDefault="00587B6E" w:rsidP="00C775E0">
            <w:pPr>
              <w:rPr>
                <w:b/>
                <w:bCs/>
              </w:rPr>
            </w:pPr>
            <w:r>
              <w:rPr>
                <w:b/>
              </w:rPr>
              <w:t xml:space="preserve">          Durabilité</w:t>
            </w:r>
            <w:r>
              <w:rPr>
                <w:b/>
              </w:rPr>
              <w:br/>
              <w:t xml:space="preserve">             environnementale</w:t>
            </w:r>
          </w:p>
          <w:p w14:paraId="7471260F" w14:textId="77777777" w:rsidR="00587B6E" w:rsidRDefault="00587B6E" w:rsidP="00C775E0"/>
          <w:p w14:paraId="33CE12F9" w14:textId="77777777" w:rsidR="00587B6E" w:rsidRDefault="00587B6E" w:rsidP="00C775E0"/>
        </w:tc>
        <w:tc>
          <w:tcPr>
            <w:tcW w:w="2916" w:type="dxa"/>
          </w:tcPr>
          <w:p w14:paraId="03BAA850" w14:textId="77777777" w:rsidR="00587B6E" w:rsidRPr="001E2425" w:rsidRDefault="00587B6E" w:rsidP="00C775E0">
            <w:pPr>
              <w:rPr>
                <w:bCs/>
                <w:sz w:val="18"/>
                <w:szCs w:val="18"/>
              </w:rPr>
            </w:pPr>
            <w:r>
              <w:rPr>
                <w:rFonts w:ascii="Calibri" w:hAnsi="Calibri"/>
                <w:sz w:val="20"/>
              </w:rPr>
              <w:t>Les programmes encourageant les initiatives liées à la durabilité environnementale dans les élevages bovins</w:t>
            </w:r>
          </w:p>
          <w:p w14:paraId="2AD7ADFA" w14:textId="77777777" w:rsidR="00587B6E" w:rsidRPr="00293076" w:rsidRDefault="00587B6E" w:rsidP="00C775E0">
            <w:pPr>
              <w:rPr>
                <w:sz w:val="20"/>
                <w:szCs w:val="20"/>
              </w:rPr>
            </w:pPr>
          </w:p>
          <w:p w14:paraId="2F3A0A0A" w14:textId="77777777" w:rsidR="00587B6E" w:rsidRPr="00293076" w:rsidRDefault="00587B6E" w:rsidP="00C775E0">
            <w:pPr>
              <w:rPr>
                <w:sz w:val="20"/>
                <w:szCs w:val="20"/>
              </w:rPr>
            </w:pPr>
          </w:p>
        </w:tc>
        <w:tc>
          <w:tcPr>
            <w:tcW w:w="3906" w:type="dxa"/>
          </w:tcPr>
          <w:p w14:paraId="60A000A4" w14:textId="77777777" w:rsidR="00587B6E" w:rsidRPr="00293076" w:rsidRDefault="00587B6E" w:rsidP="00C775E0">
            <w:pPr>
              <w:rPr>
                <w:sz w:val="20"/>
                <w:szCs w:val="20"/>
              </w:rPr>
            </w:pPr>
            <w:r>
              <w:rPr>
                <w:sz w:val="20"/>
              </w:rPr>
              <w:t>Identifier les programmes récompensant les éleveurs atteignant les objectifs environnementaux tels que la réduction des émissions de carbone, l’enrichissement de la biodiversité, l’amélioration de la qualité de l’eau, des sols et de l’air.</w:t>
            </w:r>
            <w:r>
              <w:rPr>
                <w:sz w:val="20"/>
              </w:rPr>
              <w:br/>
            </w:r>
          </w:p>
        </w:tc>
      </w:tr>
      <w:tr w:rsidR="00587B6E" w14:paraId="64BD7962" w14:textId="77777777" w:rsidTr="00960932">
        <w:tc>
          <w:tcPr>
            <w:tcW w:w="2925" w:type="dxa"/>
            <w:vMerge/>
          </w:tcPr>
          <w:p w14:paraId="055ADE56" w14:textId="77777777" w:rsidR="00587B6E" w:rsidRDefault="00587B6E" w:rsidP="00C775E0"/>
        </w:tc>
        <w:tc>
          <w:tcPr>
            <w:tcW w:w="2916" w:type="dxa"/>
          </w:tcPr>
          <w:p w14:paraId="0A104B1C" w14:textId="77777777" w:rsidR="00587B6E" w:rsidRPr="001E2425" w:rsidRDefault="00587B6E" w:rsidP="00C775E0">
            <w:pPr>
              <w:rPr>
                <w:bCs/>
                <w:sz w:val="18"/>
                <w:szCs w:val="18"/>
              </w:rPr>
            </w:pPr>
            <w:r>
              <w:rPr>
                <w:rFonts w:ascii="Calibri" w:hAnsi="Calibri"/>
                <w:sz w:val="20"/>
              </w:rPr>
              <w:t>La séquestration du carbone dans les élevages bovins</w:t>
            </w:r>
          </w:p>
          <w:p w14:paraId="2E1E17B0" w14:textId="77777777" w:rsidR="00587B6E" w:rsidRDefault="00587B6E" w:rsidP="00C775E0">
            <w:pPr>
              <w:rPr>
                <w:sz w:val="20"/>
                <w:szCs w:val="20"/>
              </w:rPr>
            </w:pPr>
          </w:p>
          <w:p w14:paraId="537F7C59" w14:textId="77777777" w:rsidR="00587B6E" w:rsidRPr="00293076" w:rsidRDefault="00587B6E" w:rsidP="00C775E0">
            <w:pPr>
              <w:rPr>
                <w:sz w:val="20"/>
                <w:szCs w:val="20"/>
              </w:rPr>
            </w:pPr>
          </w:p>
        </w:tc>
        <w:tc>
          <w:tcPr>
            <w:tcW w:w="3906" w:type="dxa"/>
          </w:tcPr>
          <w:p w14:paraId="5CD25220" w14:textId="77777777" w:rsidR="00587B6E" w:rsidRPr="001E2425" w:rsidRDefault="00587B6E" w:rsidP="00C775E0">
            <w:pPr>
              <w:rPr>
                <w:rFonts w:cstheme="minorHAnsi"/>
                <w:b/>
                <w:sz w:val="20"/>
                <w:szCs w:val="20"/>
              </w:rPr>
            </w:pPr>
            <w:r>
              <w:rPr>
                <w:sz w:val="20"/>
              </w:rPr>
              <w:t>Identifier les méthodes pour améliorer la séquestration du carbone dans les élevages bovins comme les techniques de gestion des prairies, les techniques culturales simplifiées ou encore le rôle que pourrait assumer l’agroforesterie.</w:t>
            </w:r>
          </w:p>
          <w:p w14:paraId="0BA56FC4" w14:textId="77777777" w:rsidR="00587B6E" w:rsidRPr="00293076" w:rsidRDefault="00587B6E" w:rsidP="00C775E0">
            <w:pPr>
              <w:rPr>
                <w:sz w:val="20"/>
                <w:szCs w:val="20"/>
              </w:rPr>
            </w:pPr>
          </w:p>
        </w:tc>
      </w:tr>
      <w:tr w:rsidR="00587B6E" w14:paraId="0360C580" w14:textId="77777777" w:rsidTr="00960932">
        <w:tc>
          <w:tcPr>
            <w:tcW w:w="2925" w:type="dxa"/>
            <w:vMerge w:val="restart"/>
          </w:tcPr>
          <w:p w14:paraId="53E693DF" w14:textId="77777777" w:rsidR="00587B6E" w:rsidRDefault="00587B6E" w:rsidP="00C775E0"/>
          <w:p w14:paraId="4FC3A1BC" w14:textId="77777777" w:rsidR="00587B6E" w:rsidRDefault="00587B6E" w:rsidP="00C775E0">
            <w:r>
              <w:t xml:space="preserve">               </w:t>
            </w:r>
          </w:p>
          <w:p w14:paraId="1F208D54" w14:textId="73DB1E42" w:rsidR="00960932" w:rsidRDefault="00587B6E" w:rsidP="00C775E0">
            <w:r>
              <w:rPr>
                <w:b/>
              </w:rPr>
              <w:t xml:space="preserve">      Efficience </w:t>
            </w:r>
            <w:r w:rsidR="00E96DEE">
              <w:rPr>
                <w:b/>
              </w:rPr>
              <w:t>de</w:t>
            </w:r>
            <w:r>
              <w:rPr>
                <w:b/>
              </w:rPr>
              <w:t xml:space="preserve"> production </w:t>
            </w:r>
            <w:r>
              <w:rPr>
                <w:b/>
              </w:rPr>
              <w:br/>
              <w:t xml:space="preserve">         &amp; Qualité de la viande</w:t>
            </w:r>
          </w:p>
          <w:p w14:paraId="3EDA95CC" w14:textId="77777777" w:rsidR="00587B6E" w:rsidRDefault="00587B6E" w:rsidP="00C775E0"/>
          <w:p w14:paraId="62B19B7C" w14:textId="77777777" w:rsidR="00587B6E" w:rsidRDefault="00587B6E" w:rsidP="00C775E0"/>
        </w:tc>
        <w:tc>
          <w:tcPr>
            <w:tcW w:w="2916" w:type="dxa"/>
          </w:tcPr>
          <w:p w14:paraId="52A6BEDC" w14:textId="77777777" w:rsidR="00587B6E" w:rsidRPr="00293076" w:rsidRDefault="00587B6E" w:rsidP="00C775E0">
            <w:pPr>
              <w:pStyle w:val="Textebrut"/>
              <w:rPr>
                <w:rFonts w:asciiTheme="minorHAnsi" w:eastAsia="Times New Roman" w:hAnsiTheme="minorHAnsi" w:cstheme="minorHAnsi"/>
                <w:bCs/>
                <w:sz w:val="20"/>
                <w:szCs w:val="20"/>
              </w:rPr>
            </w:pPr>
            <w:r>
              <w:rPr>
                <w:rFonts w:asciiTheme="minorHAnsi" w:hAnsiTheme="minorHAnsi"/>
                <w:sz w:val="20"/>
              </w:rPr>
              <w:t>L’impact de la nutrition animale et du stress sur la qualité de la viande</w:t>
            </w:r>
          </w:p>
          <w:p w14:paraId="61F4DD74" w14:textId="77777777" w:rsidR="00587B6E" w:rsidRPr="00293076" w:rsidRDefault="00587B6E" w:rsidP="00C775E0">
            <w:pPr>
              <w:rPr>
                <w:sz w:val="20"/>
                <w:szCs w:val="20"/>
              </w:rPr>
            </w:pPr>
          </w:p>
          <w:p w14:paraId="09E09BB0" w14:textId="77777777" w:rsidR="00587B6E" w:rsidRPr="00293076" w:rsidRDefault="00587B6E" w:rsidP="00C775E0">
            <w:pPr>
              <w:rPr>
                <w:sz w:val="20"/>
                <w:szCs w:val="20"/>
              </w:rPr>
            </w:pPr>
          </w:p>
          <w:p w14:paraId="08C15BAC" w14:textId="77777777" w:rsidR="00587B6E" w:rsidRPr="00293076" w:rsidRDefault="00587B6E" w:rsidP="00C775E0">
            <w:pPr>
              <w:rPr>
                <w:sz w:val="20"/>
                <w:szCs w:val="20"/>
              </w:rPr>
            </w:pPr>
          </w:p>
        </w:tc>
        <w:tc>
          <w:tcPr>
            <w:tcW w:w="3906" w:type="dxa"/>
          </w:tcPr>
          <w:p w14:paraId="7CE699D1" w14:textId="77777777" w:rsidR="00587B6E" w:rsidRPr="00293076" w:rsidRDefault="00587B6E" w:rsidP="00C775E0">
            <w:pPr>
              <w:autoSpaceDE w:val="0"/>
              <w:autoSpaceDN w:val="0"/>
              <w:adjustRightInd w:val="0"/>
              <w:rPr>
                <w:rFonts w:ascii="Calibri" w:hAnsi="Calibri" w:cs="Calibri"/>
                <w:sz w:val="20"/>
                <w:szCs w:val="20"/>
              </w:rPr>
            </w:pPr>
            <w:r>
              <w:rPr>
                <w:sz w:val="20"/>
              </w:rPr>
              <w:t>Identifier les stratégies d’alimentation et de gestion du stress (en élevage comme lors du transport) pouvant altérer la qualité de la viande telle que perçue par les consommateurs (apparence, qualité gustative, durée de conservation, qualités extrinsèques).</w:t>
            </w:r>
          </w:p>
          <w:p w14:paraId="35A7D9F1" w14:textId="77777777" w:rsidR="00587B6E" w:rsidRPr="00293076" w:rsidRDefault="00587B6E" w:rsidP="00C775E0">
            <w:pPr>
              <w:rPr>
                <w:sz w:val="20"/>
                <w:szCs w:val="20"/>
              </w:rPr>
            </w:pPr>
          </w:p>
        </w:tc>
      </w:tr>
      <w:tr w:rsidR="00587B6E" w14:paraId="114A0265" w14:textId="77777777" w:rsidTr="00960932">
        <w:tc>
          <w:tcPr>
            <w:tcW w:w="2925" w:type="dxa"/>
            <w:vMerge/>
          </w:tcPr>
          <w:p w14:paraId="328575E6" w14:textId="77777777" w:rsidR="00587B6E" w:rsidRDefault="00587B6E" w:rsidP="00C775E0"/>
        </w:tc>
        <w:tc>
          <w:tcPr>
            <w:tcW w:w="2916" w:type="dxa"/>
          </w:tcPr>
          <w:p w14:paraId="4508CD73" w14:textId="77777777" w:rsidR="00960932" w:rsidRPr="00960932" w:rsidRDefault="00587B6E" w:rsidP="00C775E0">
            <w:pPr>
              <w:rPr>
                <w:rFonts w:ascii="Calibri" w:eastAsia="Times New Roman" w:hAnsi="Calibri" w:cs="Calibri"/>
                <w:bCs/>
                <w:sz w:val="20"/>
                <w:szCs w:val="20"/>
              </w:rPr>
            </w:pPr>
            <w:r>
              <w:rPr>
                <w:rFonts w:ascii="Calibri" w:hAnsi="Calibri"/>
                <w:sz w:val="20"/>
              </w:rPr>
              <w:t>Optimiser le nombre de veaux par vache par an dans les troupeaux de vaches allaitantes</w:t>
            </w:r>
          </w:p>
        </w:tc>
        <w:tc>
          <w:tcPr>
            <w:tcW w:w="3906" w:type="dxa"/>
          </w:tcPr>
          <w:p w14:paraId="7DBE86E5" w14:textId="77777777" w:rsidR="00960932" w:rsidRPr="00293076" w:rsidRDefault="00587B6E" w:rsidP="00C775E0">
            <w:pPr>
              <w:rPr>
                <w:sz w:val="20"/>
                <w:szCs w:val="20"/>
              </w:rPr>
            </w:pPr>
            <w:r>
              <w:rPr>
                <w:sz w:val="20"/>
              </w:rPr>
              <w:t>Identifier les stratégies (nutritionnelles, sanitaires, génétiques, de gestion des animaux et des données) pour atteindre (ou presque) l’objectif d’un veau vivant par vache et par an.</w:t>
            </w:r>
          </w:p>
        </w:tc>
      </w:tr>
    </w:tbl>
    <w:p w14:paraId="5F4A9243" w14:textId="77777777" w:rsidR="00446372" w:rsidRDefault="00086A3A" w:rsidP="00587B6E">
      <w:r>
        <w:br/>
        <w:t xml:space="preserve">Plus d’informations concernant les sujets prioritaires sur le site web BovINE </w:t>
      </w:r>
      <w:hyperlink r:id="rId7" w:history="1">
        <w:r>
          <w:rPr>
            <w:rStyle w:val="Lienhypertexte"/>
          </w:rPr>
          <w:t>www.bovine.eu</w:t>
        </w:r>
      </w:hyperlink>
      <w:r w:rsidR="00E96DEE">
        <w:rPr>
          <w:rStyle w:val="Lienhypertexte"/>
        </w:rPr>
        <w:t xml:space="preserve"> </w:t>
      </w:r>
      <w:r>
        <w:t xml:space="preserve">et sur la plateforme de partage des connaissances (BKH) - </w:t>
      </w:r>
      <w:hyperlink r:id="rId8" w:history="1">
        <w:r>
          <w:rPr>
            <w:rStyle w:val="Lienhypertexte"/>
          </w:rPr>
          <w:t>www.bovine-hub.eu</w:t>
        </w:r>
      </w:hyperlink>
      <w:r>
        <w:t xml:space="preserve"> </w:t>
      </w:r>
    </w:p>
    <w:p w14:paraId="4ADA0FAC" w14:textId="77777777" w:rsidR="007E310C" w:rsidRPr="00587B6E" w:rsidRDefault="00062368" w:rsidP="00587B6E">
      <w:pPr>
        <w:pStyle w:val="Paragraphedeliste"/>
        <w:numPr>
          <w:ilvl w:val="0"/>
          <w:numId w:val="4"/>
        </w:numPr>
      </w:pPr>
      <w:r>
        <w:t>Pour plus d’informations sur le projet, notamment les demandes d’interview avec les responsables de sujet, les chefs de projet, les autres membres d’équipe, ou pour tout support audio/visuel (photos, vidéos), veuillez contacter Rhonda Smith &amp; Marie Saville au R-U par Email</w:t>
      </w:r>
      <w:r w:rsidR="001E149F">
        <w:t> </w:t>
      </w:r>
      <w:r>
        <w:t>:</w:t>
      </w:r>
      <w:r w:rsidR="001E149F">
        <w:t xml:space="preserve"> </w:t>
      </w:r>
      <w:hyperlink r:id="rId9" w:history="1">
        <w:r w:rsidR="001E149F" w:rsidRPr="00E45515">
          <w:rPr>
            <w:rStyle w:val="Lienhypertexte"/>
          </w:rPr>
          <w:t>bovine@minervacomms.net</w:t>
        </w:r>
      </w:hyperlink>
      <w:r>
        <w:t xml:space="preserve"> ou par téléphone : +44 (0) 1264 326427 / +44(0)7887-714957</w:t>
      </w:r>
      <w:r>
        <w:br/>
      </w:r>
    </w:p>
    <w:p w14:paraId="2A981293" w14:textId="77777777" w:rsidR="007E310C" w:rsidRDefault="007E310C" w:rsidP="00587B6E">
      <w:pPr>
        <w:numPr>
          <w:ilvl w:val="0"/>
          <w:numId w:val="4"/>
        </w:numPr>
      </w:pPr>
      <w:r>
        <w:t xml:space="preserve">BovINE dispose d'un animateur de réseau national dans chacun des 9 États membres (Belgique, Estonie, France, Allemagne, Irlande, Italie, Pologne, Portugal et Espagne) ; son rôle est de bâtir des réseaux au sein de leur communauté nationale d'éleveurs bovins. Les coordonnées de chaque animateur national se trouvent sur le site BovINE : </w:t>
      </w:r>
      <w:r>
        <w:br/>
      </w:r>
      <w:hyperlink r:id="rId10" w:history="1">
        <w:r>
          <w:rPr>
            <w:rStyle w:val="Lienhypertexte"/>
          </w:rPr>
          <w:t>http://www.bovine-eu.net/network-managers/</w:t>
        </w:r>
      </w:hyperlink>
      <w:r>
        <w:t xml:space="preserve">  </w:t>
      </w:r>
      <w:r>
        <w:br/>
      </w:r>
    </w:p>
    <w:p w14:paraId="270D6A1F" w14:textId="77777777" w:rsidR="0093520F" w:rsidRPr="001A6F96" w:rsidRDefault="0093520F" w:rsidP="00587B6E">
      <w:pPr>
        <w:numPr>
          <w:ilvl w:val="0"/>
          <w:numId w:val="4"/>
        </w:numPr>
      </w:pPr>
      <w:r>
        <w:t>Ce communiqué de presse et les informations complémentaires sur les sujets prioritaires sont disponibles dans neuf autres langues. Sur la page d’accueil du site web, cliquez sur les drapeaux afin d’accéder aux traductions correspondantes.</w:t>
      </w:r>
      <w:r>
        <w:br/>
      </w:r>
    </w:p>
    <w:p w14:paraId="48ACDD23" w14:textId="77777777" w:rsidR="001E615E" w:rsidRDefault="007E310C" w:rsidP="001E615E">
      <w:pPr>
        <w:numPr>
          <w:ilvl w:val="0"/>
          <w:numId w:val="4"/>
        </w:numPr>
        <w:rPr>
          <w:rStyle w:val="Lienhypertexte"/>
          <w:color w:val="auto"/>
          <w:u w:val="none"/>
        </w:rPr>
      </w:pPr>
      <w:r>
        <w:lastRenderedPageBreak/>
        <w:t xml:space="preserve">Ce projet reçoit des subventions du programme de renaissance rurale Horizon 2020 de l’Union européenne. N° de projet : 862590 sous l’appel à projets H2020-RUR-2019-15. Plus d’informations sur </w:t>
      </w:r>
      <w:hyperlink r:id="rId11" w:history="1">
        <w:r>
          <w:rPr>
            <w:rStyle w:val="Lienhypertexte"/>
          </w:rPr>
          <w:t>https://cordis.europa.eu/project/id/862590</w:t>
        </w:r>
      </w:hyperlink>
    </w:p>
    <w:p w14:paraId="2AAC5232" w14:textId="77777777" w:rsidR="007E310C" w:rsidRPr="001E149F" w:rsidRDefault="007E310C" w:rsidP="001E615E"/>
    <w:p w14:paraId="2FDA10C5" w14:textId="77777777" w:rsidR="00062368" w:rsidRPr="00062368" w:rsidRDefault="001E615E" w:rsidP="00587B6E">
      <w:pPr>
        <w:numPr>
          <w:ilvl w:val="0"/>
          <w:numId w:val="4"/>
        </w:numPr>
      </w:pPr>
      <w:r>
        <w:t>Partenaires du projet BovINE</w:t>
      </w:r>
    </w:p>
    <w:tbl>
      <w:tblPr>
        <w:tblStyle w:val="Grilledutableau"/>
        <w:tblW w:w="5000" w:type="pct"/>
        <w:tblLook w:val="04A0" w:firstRow="1" w:lastRow="0" w:firstColumn="1" w:lastColumn="0" w:noHBand="0" w:noVBand="1"/>
      </w:tblPr>
      <w:tblGrid>
        <w:gridCol w:w="750"/>
        <w:gridCol w:w="5603"/>
        <w:gridCol w:w="1211"/>
        <w:gridCol w:w="2064"/>
      </w:tblGrid>
      <w:tr w:rsidR="007E310C" w:rsidRPr="007E310C" w14:paraId="2D140F73" w14:textId="77777777" w:rsidTr="007E310C">
        <w:tc>
          <w:tcPr>
            <w:tcW w:w="389" w:type="pct"/>
            <w:shd w:val="clear" w:color="auto" w:fill="C5E0B3" w:themeFill="accent6" w:themeFillTint="66"/>
          </w:tcPr>
          <w:p w14:paraId="5BC22FC7" w14:textId="77777777" w:rsidR="007E310C" w:rsidRPr="004643AC" w:rsidRDefault="007E310C" w:rsidP="007E310C">
            <w:pPr>
              <w:spacing w:after="160" w:line="259" w:lineRule="auto"/>
              <w:rPr>
                <w:rFonts w:cstheme="minorHAnsi"/>
                <w:bCs/>
                <w:sz w:val="16"/>
                <w:szCs w:val="16"/>
              </w:rPr>
            </w:pPr>
            <w:r>
              <w:rPr>
                <w:sz w:val="16"/>
              </w:rPr>
              <w:t>No. *</w:t>
            </w:r>
          </w:p>
        </w:tc>
        <w:tc>
          <w:tcPr>
            <w:tcW w:w="2910" w:type="pct"/>
            <w:shd w:val="clear" w:color="auto" w:fill="C5E0B3" w:themeFill="accent6" w:themeFillTint="66"/>
          </w:tcPr>
          <w:p w14:paraId="43AFD9CE" w14:textId="77777777" w:rsidR="007E310C" w:rsidRPr="004643AC" w:rsidRDefault="007E310C" w:rsidP="007E310C">
            <w:pPr>
              <w:spacing w:after="160" w:line="259" w:lineRule="auto"/>
              <w:rPr>
                <w:rFonts w:cstheme="minorHAnsi"/>
                <w:bCs/>
                <w:sz w:val="16"/>
                <w:szCs w:val="16"/>
              </w:rPr>
            </w:pPr>
            <w:r>
              <w:rPr>
                <w:sz w:val="16"/>
              </w:rPr>
              <w:t>Nom de l’organisation participante</w:t>
            </w:r>
          </w:p>
        </w:tc>
        <w:tc>
          <w:tcPr>
            <w:tcW w:w="629" w:type="pct"/>
            <w:shd w:val="clear" w:color="auto" w:fill="C5E0B3" w:themeFill="accent6" w:themeFillTint="66"/>
          </w:tcPr>
          <w:p w14:paraId="4C439EFC" w14:textId="77777777" w:rsidR="007E310C" w:rsidRPr="004643AC" w:rsidRDefault="007E310C" w:rsidP="007E310C">
            <w:pPr>
              <w:spacing w:after="160" w:line="259" w:lineRule="auto"/>
              <w:rPr>
                <w:rFonts w:cstheme="minorHAnsi"/>
                <w:bCs/>
                <w:sz w:val="16"/>
                <w:szCs w:val="16"/>
              </w:rPr>
            </w:pPr>
            <w:r>
              <w:rPr>
                <w:sz w:val="16"/>
              </w:rPr>
              <w:t>Pays</w:t>
            </w:r>
          </w:p>
        </w:tc>
        <w:tc>
          <w:tcPr>
            <w:tcW w:w="1072" w:type="pct"/>
            <w:shd w:val="clear" w:color="auto" w:fill="C5E0B3" w:themeFill="accent6" w:themeFillTint="66"/>
          </w:tcPr>
          <w:p w14:paraId="5936F9A5" w14:textId="77777777" w:rsidR="007E310C" w:rsidRPr="004643AC" w:rsidRDefault="007E310C" w:rsidP="007E310C">
            <w:pPr>
              <w:spacing w:after="160" w:line="259" w:lineRule="auto"/>
              <w:rPr>
                <w:rFonts w:cstheme="minorHAnsi"/>
                <w:bCs/>
                <w:sz w:val="16"/>
                <w:szCs w:val="16"/>
              </w:rPr>
            </w:pPr>
            <w:r>
              <w:rPr>
                <w:sz w:val="16"/>
              </w:rPr>
              <w:t>Type de partenaire</w:t>
            </w:r>
          </w:p>
        </w:tc>
      </w:tr>
      <w:tr w:rsidR="007E310C" w:rsidRPr="007E310C" w14:paraId="17650C9E" w14:textId="77777777" w:rsidTr="007E310C">
        <w:tc>
          <w:tcPr>
            <w:tcW w:w="389" w:type="pct"/>
          </w:tcPr>
          <w:p w14:paraId="75A186D1" w14:textId="77777777" w:rsidR="007E310C" w:rsidRPr="004643AC" w:rsidRDefault="007E310C" w:rsidP="007E310C">
            <w:pPr>
              <w:spacing w:after="160" w:line="259" w:lineRule="auto"/>
              <w:rPr>
                <w:rFonts w:cstheme="minorHAnsi"/>
                <w:sz w:val="16"/>
                <w:szCs w:val="16"/>
              </w:rPr>
            </w:pPr>
            <w:r>
              <w:rPr>
                <w:sz w:val="16"/>
              </w:rPr>
              <w:t xml:space="preserve">1 </w:t>
            </w:r>
          </w:p>
        </w:tc>
        <w:tc>
          <w:tcPr>
            <w:tcW w:w="2910" w:type="pct"/>
          </w:tcPr>
          <w:p w14:paraId="50BDEA2C" w14:textId="77777777" w:rsidR="007E310C" w:rsidRPr="004643AC" w:rsidRDefault="007E310C" w:rsidP="007E310C">
            <w:pPr>
              <w:spacing w:after="160" w:line="259" w:lineRule="auto"/>
              <w:rPr>
                <w:rFonts w:cstheme="minorHAnsi"/>
                <w:sz w:val="16"/>
                <w:szCs w:val="16"/>
              </w:rPr>
            </w:pPr>
            <w:r>
              <w:rPr>
                <w:sz w:val="16"/>
              </w:rPr>
              <w:t xml:space="preserve">Teagasc - Agriculture and Food Development Authority </w:t>
            </w:r>
            <w:r>
              <w:rPr>
                <w:sz w:val="16"/>
              </w:rPr>
              <w:br/>
              <w:t xml:space="preserve">Coordinateur projet– Prof. Maeve Henchion </w:t>
            </w:r>
            <w:hyperlink r:id="rId12" w:history="1">
              <w:r>
                <w:rPr>
                  <w:rStyle w:val="Lienhypertexte"/>
                  <w:sz w:val="16"/>
                </w:rPr>
                <w:t>maeve.henchion@teagasc.ie</w:t>
              </w:r>
            </w:hyperlink>
            <w:r>
              <w:rPr>
                <w:rStyle w:val="Lienhypertexte"/>
                <w:sz w:val="16"/>
              </w:rPr>
              <w:t>;</w:t>
            </w:r>
            <w:r>
              <w:rPr>
                <w:sz w:val="16"/>
              </w:rPr>
              <w:t xml:space="preserve">  </w:t>
            </w:r>
            <w:r>
              <w:rPr>
                <w:sz w:val="16"/>
              </w:rPr>
              <w:br/>
              <w:t xml:space="preserve">Chef de projet – Richard Lynch: </w:t>
            </w:r>
            <w:hyperlink r:id="rId13" w:history="1">
              <w:r>
                <w:rPr>
                  <w:rStyle w:val="Lienhypertexte"/>
                  <w:sz w:val="16"/>
                </w:rPr>
                <w:t>richard.lynch@teagasc.ie</w:t>
              </w:r>
            </w:hyperlink>
          </w:p>
        </w:tc>
        <w:tc>
          <w:tcPr>
            <w:tcW w:w="629" w:type="pct"/>
          </w:tcPr>
          <w:p w14:paraId="20CD89B4" w14:textId="77777777" w:rsidR="007E310C" w:rsidRPr="004643AC" w:rsidRDefault="007E310C" w:rsidP="007E310C">
            <w:pPr>
              <w:spacing w:after="160" w:line="259" w:lineRule="auto"/>
              <w:rPr>
                <w:rFonts w:cstheme="minorHAnsi"/>
                <w:sz w:val="16"/>
                <w:szCs w:val="16"/>
              </w:rPr>
            </w:pPr>
            <w:r>
              <w:rPr>
                <w:sz w:val="16"/>
              </w:rPr>
              <w:t>Irlande</w:t>
            </w:r>
          </w:p>
        </w:tc>
        <w:tc>
          <w:tcPr>
            <w:tcW w:w="1072" w:type="pct"/>
          </w:tcPr>
          <w:p w14:paraId="08289191" w14:textId="77777777" w:rsidR="007E310C" w:rsidRPr="004643AC" w:rsidRDefault="007E310C" w:rsidP="007E310C">
            <w:pPr>
              <w:spacing w:after="160" w:line="259" w:lineRule="auto"/>
              <w:rPr>
                <w:rFonts w:cstheme="minorHAnsi"/>
                <w:sz w:val="16"/>
                <w:szCs w:val="16"/>
              </w:rPr>
            </w:pPr>
            <w:r>
              <w:rPr>
                <w:sz w:val="16"/>
              </w:rPr>
              <w:t>Recherche appliquée/ développement</w:t>
            </w:r>
          </w:p>
        </w:tc>
      </w:tr>
      <w:tr w:rsidR="007E310C" w:rsidRPr="007E310C" w14:paraId="43EA0856" w14:textId="77777777" w:rsidTr="007E310C">
        <w:trPr>
          <w:trHeight w:val="524"/>
        </w:trPr>
        <w:tc>
          <w:tcPr>
            <w:tcW w:w="389" w:type="pct"/>
          </w:tcPr>
          <w:p w14:paraId="1AA1D1EE" w14:textId="77777777" w:rsidR="007E310C" w:rsidRPr="004643AC" w:rsidRDefault="007E310C" w:rsidP="007E310C">
            <w:pPr>
              <w:spacing w:after="160" w:line="259" w:lineRule="auto"/>
              <w:rPr>
                <w:rFonts w:cstheme="minorHAnsi"/>
                <w:b/>
                <w:bCs/>
                <w:sz w:val="16"/>
                <w:szCs w:val="16"/>
              </w:rPr>
            </w:pPr>
            <w:r>
              <w:rPr>
                <w:sz w:val="16"/>
              </w:rPr>
              <w:t>2</w:t>
            </w:r>
          </w:p>
        </w:tc>
        <w:tc>
          <w:tcPr>
            <w:tcW w:w="2910" w:type="pct"/>
          </w:tcPr>
          <w:p w14:paraId="4CFF6AB5" w14:textId="77777777" w:rsidR="007E310C" w:rsidRPr="00F26270" w:rsidRDefault="007E310C" w:rsidP="007E310C">
            <w:pPr>
              <w:spacing w:after="160" w:line="259" w:lineRule="auto"/>
              <w:rPr>
                <w:rFonts w:cstheme="minorHAnsi"/>
                <w:sz w:val="16"/>
                <w:szCs w:val="16"/>
                <w:lang w:val="en-US"/>
              </w:rPr>
            </w:pPr>
            <w:r w:rsidRPr="00F26270">
              <w:rPr>
                <w:sz w:val="16"/>
                <w:lang w:val="en-US"/>
              </w:rPr>
              <w:t>Feirmeoiri Aontuithe na h-Eireann Iontaobiathe Teoranta LBG</w:t>
            </w:r>
          </w:p>
        </w:tc>
        <w:tc>
          <w:tcPr>
            <w:tcW w:w="629" w:type="pct"/>
          </w:tcPr>
          <w:p w14:paraId="7DAD7406" w14:textId="77777777" w:rsidR="007E310C" w:rsidRPr="004643AC" w:rsidRDefault="007E310C" w:rsidP="007E310C">
            <w:pPr>
              <w:spacing w:after="160" w:line="259" w:lineRule="auto"/>
              <w:rPr>
                <w:rFonts w:cstheme="minorHAnsi"/>
                <w:sz w:val="16"/>
                <w:szCs w:val="16"/>
              </w:rPr>
            </w:pPr>
            <w:r>
              <w:rPr>
                <w:sz w:val="16"/>
              </w:rPr>
              <w:t>Irlande</w:t>
            </w:r>
          </w:p>
        </w:tc>
        <w:tc>
          <w:tcPr>
            <w:tcW w:w="1072" w:type="pct"/>
          </w:tcPr>
          <w:p w14:paraId="0248F4F5" w14:textId="77777777" w:rsidR="007E310C" w:rsidRPr="004643AC" w:rsidRDefault="007E310C" w:rsidP="007E310C">
            <w:pPr>
              <w:spacing w:after="160" w:line="259" w:lineRule="auto"/>
              <w:rPr>
                <w:rFonts w:cstheme="minorHAnsi"/>
                <w:sz w:val="16"/>
                <w:szCs w:val="16"/>
              </w:rPr>
            </w:pPr>
            <w:r>
              <w:rPr>
                <w:sz w:val="16"/>
              </w:rPr>
              <w:t xml:space="preserve">Association d’éleveurs </w:t>
            </w:r>
          </w:p>
        </w:tc>
      </w:tr>
      <w:tr w:rsidR="007E310C" w:rsidRPr="007E310C" w14:paraId="760A70CB" w14:textId="77777777" w:rsidTr="007E310C">
        <w:tc>
          <w:tcPr>
            <w:tcW w:w="389" w:type="pct"/>
          </w:tcPr>
          <w:p w14:paraId="044EA0F7" w14:textId="77777777" w:rsidR="007E310C" w:rsidRPr="004643AC" w:rsidRDefault="007E310C" w:rsidP="007E310C">
            <w:pPr>
              <w:spacing w:after="160" w:line="259" w:lineRule="auto"/>
              <w:rPr>
                <w:rFonts w:cstheme="minorHAnsi"/>
                <w:b/>
                <w:bCs/>
                <w:sz w:val="16"/>
                <w:szCs w:val="16"/>
              </w:rPr>
            </w:pPr>
            <w:r>
              <w:rPr>
                <w:sz w:val="16"/>
              </w:rPr>
              <w:t>3</w:t>
            </w:r>
          </w:p>
        </w:tc>
        <w:tc>
          <w:tcPr>
            <w:tcW w:w="2910" w:type="pct"/>
          </w:tcPr>
          <w:p w14:paraId="5781E66A" w14:textId="77777777" w:rsidR="007E310C" w:rsidRPr="005703D4" w:rsidRDefault="007E310C" w:rsidP="007E310C">
            <w:pPr>
              <w:spacing w:after="160" w:line="259" w:lineRule="auto"/>
              <w:rPr>
                <w:rFonts w:cstheme="minorHAnsi"/>
                <w:sz w:val="16"/>
                <w:szCs w:val="16"/>
              </w:rPr>
            </w:pPr>
            <w:r>
              <w:rPr>
                <w:sz w:val="16"/>
              </w:rPr>
              <w:t xml:space="preserve">Centro Ricerche Produzioni Animali - C.R.P.A. s.p.a. </w:t>
            </w:r>
          </w:p>
        </w:tc>
        <w:tc>
          <w:tcPr>
            <w:tcW w:w="629" w:type="pct"/>
          </w:tcPr>
          <w:p w14:paraId="2D7163AD" w14:textId="77777777" w:rsidR="007E310C" w:rsidRPr="004643AC" w:rsidRDefault="007E310C" w:rsidP="007E310C">
            <w:pPr>
              <w:spacing w:after="160" w:line="259" w:lineRule="auto"/>
              <w:rPr>
                <w:rFonts w:cstheme="minorHAnsi"/>
                <w:sz w:val="16"/>
                <w:szCs w:val="16"/>
              </w:rPr>
            </w:pPr>
            <w:r>
              <w:rPr>
                <w:sz w:val="16"/>
              </w:rPr>
              <w:t>Italie</w:t>
            </w:r>
          </w:p>
        </w:tc>
        <w:tc>
          <w:tcPr>
            <w:tcW w:w="1072" w:type="pct"/>
          </w:tcPr>
          <w:p w14:paraId="72099E4A" w14:textId="77777777" w:rsidR="007E310C" w:rsidRPr="004643AC" w:rsidRDefault="007E310C" w:rsidP="007E310C">
            <w:pPr>
              <w:spacing w:after="160" w:line="259" w:lineRule="auto"/>
              <w:rPr>
                <w:rFonts w:cstheme="minorHAnsi"/>
                <w:sz w:val="16"/>
                <w:szCs w:val="16"/>
              </w:rPr>
            </w:pPr>
            <w:r>
              <w:rPr>
                <w:sz w:val="16"/>
              </w:rPr>
              <w:t>Recherche appliquée</w:t>
            </w:r>
          </w:p>
        </w:tc>
      </w:tr>
      <w:tr w:rsidR="007E310C" w:rsidRPr="007E310C" w14:paraId="1C4C354A" w14:textId="77777777" w:rsidTr="007E310C">
        <w:tc>
          <w:tcPr>
            <w:tcW w:w="389" w:type="pct"/>
          </w:tcPr>
          <w:p w14:paraId="09961BF4" w14:textId="77777777" w:rsidR="007E310C" w:rsidRPr="004643AC" w:rsidRDefault="007E310C" w:rsidP="007E310C">
            <w:pPr>
              <w:spacing w:after="160" w:line="259" w:lineRule="auto"/>
              <w:rPr>
                <w:rFonts w:cstheme="minorHAnsi"/>
                <w:sz w:val="16"/>
                <w:szCs w:val="16"/>
              </w:rPr>
            </w:pPr>
            <w:r>
              <w:rPr>
                <w:sz w:val="16"/>
              </w:rPr>
              <w:t>4</w:t>
            </w:r>
          </w:p>
        </w:tc>
        <w:tc>
          <w:tcPr>
            <w:tcW w:w="2910" w:type="pct"/>
          </w:tcPr>
          <w:p w14:paraId="5EBB0B06" w14:textId="77777777" w:rsidR="007E310C" w:rsidRPr="005703D4" w:rsidRDefault="007E310C" w:rsidP="007E310C">
            <w:pPr>
              <w:spacing w:after="160" w:line="259" w:lineRule="auto"/>
              <w:rPr>
                <w:rFonts w:cstheme="minorHAnsi"/>
                <w:sz w:val="16"/>
                <w:szCs w:val="16"/>
              </w:rPr>
            </w:pPr>
            <w:r>
              <w:rPr>
                <w:sz w:val="16"/>
              </w:rPr>
              <w:t xml:space="preserve">Unicarve - Associazione Produttori Carni Bovine </w:t>
            </w:r>
          </w:p>
        </w:tc>
        <w:tc>
          <w:tcPr>
            <w:tcW w:w="629" w:type="pct"/>
          </w:tcPr>
          <w:p w14:paraId="48A2C58A" w14:textId="77777777" w:rsidR="007E310C" w:rsidRPr="004643AC" w:rsidRDefault="007E310C" w:rsidP="007E310C">
            <w:pPr>
              <w:spacing w:after="160" w:line="259" w:lineRule="auto"/>
              <w:rPr>
                <w:rFonts w:cstheme="minorHAnsi"/>
                <w:sz w:val="16"/>
                <w:szCs w:val="16"/>
              </w:rPr>
            </w:pPr>
            <w:r>
              <w:rPr>
                <w:sz w:val="16"/>
              </w:rPr>
              <w:t>Italie</w:t>
            </w:r>
          </w:p>
        </w:tc>
        <w:tc>
          <w:tcPr>
            <w:tcW w:w="1072" w:type="pct"/>
          </w:tcPr>
          <w:p w14:paraId="2781093D" w14:textId="77777777" w:rsidR="007E310C" w:rsidRPr="004643AC" w:rsidRDefault="007E310C" w:rsidP="007E310C">
            <w:pPr>
              <w:spacing w:after="160" w:line="259" w:lineRule="auto"/>
              <w:rPr>
                <w:rFonts w:cstheme="minorHAnsi"/>
                <w:sz w:val="16"/>
                <w:szCs w:val="16"/>
              </w:rPr>
            </w:pPr>
            <w:r>
              <w:rPr>
                <w:sz w:val="16"/>
              </w:rPr>
              <w:t xml:space="preserve">Association d’éleveurs </w:t>
            </w:r>
          </w:p>
        </w:tc>
      </w:tr>
      <w:tr w:rsidR="007E310C" w:rsidRPr="007E310C" w14:paraId="5A102820" w14:textId="77777777" w:rsidTr="007E310C">
        <w:tc>
          <w:tcPr>
            <w:tcW w:w="389" w:type="pct"/>
          </w:tcPr>
          <w:p w14:paraId="32A52057" w14:textId="77777777" w:rsidR="007E310C" w:rsidRPr="004643AC" w:rsidRDefault="007E310C" w:rsidP="007E310C">
            <w:pPr>
              <w:spacing w:after="160" w:line="259" w:lineRule="auto"/>
              <w:rPr>
                <w:rFonts w:cstheme="minorHAnsi"/>
                <w:sz w:val="16"/>
                <w:szCs w:val="16"/>
              </w:rPr>
            </w:pPr>
            <w:r>
              <w:rPr>
                <w:sz w:val="16"/>
              </w:rPr>
              <w:t>5</w:t>
            </w:r>
          </w:p>
        </w:tc>
        <w:tc>
          <w:tcPr>
            <w:tcW w:w="2910" w:type="pct"/>
          </w:tcPr>
          <w:p w14:paraId="03D675E3" w14:textId="77777777" w:rsidR="007E310C" w:rsidRPr="004643AC" w:rsidRDefault="007E310C" w:rsidP="007E310C">
            <w:pPr>
              <w:spacing w:after="160" w:line="259" w:lineRule="auto"/>
              <w:rPr>
                <w:rFonts w:cstheme="minorHAnsi"/>
                <w:sz w:val="16"/>
                <w:szCs w:val="16"/>
              </w:rPr>
            </w:pPr>
            <w:r>
              <w:rPr>
                <w:sz w:val="16"/>
              </w:rPr>
              <w:t>Institut de l'Elevage</w:t>
            </w:r>
          </w:p>
        </w:tc>
        <w:tc>
          <w:tcPr>
            <w:tcW w:w="629" w:type="pct"/>
          </w:tcPr>
          <w:p w14:paraId="5575357E" w14:textId="77777777" w:rsidR="007E310C" w:rsidRPr="004643AC" w:rsidRDefault="007E310C" w:rsidP="007E310C">
            <w:pPr>
              <w:spacing w:after="160" w:line="259" w:lineRule="auto"/>
              <w:rPr>
                <w:rFonts w:cstheme="minorHAnsi"/>
                <w:sz w:val="16"/>
                <w:szCs w:val="16"/>
              </w:rPr>
            </w:pPr>
            <w:r>
              <w:rPr>
                <w:sz w:val="16"/>
              </w:rPr>
              <w:t>France</w:t>
            </w:r>
          </w:p>
        </w:tc>
        <w:tc>
          <w:tcPr>
            <w:tcW w:w="1072" w:type="pct"/>
          </w:tcPr>
          <w:p w14:paraId="0C920D2D" w14:textId="77777777" w:rsidR="007E310C" w:rsidRPr="004643AC" w:rsidRDefault="007E310C" w:rsidP="007E310C">
            <w:pPr>
              <w:spacing w:after="160" w:line="259" w:lineRule="auto"/>
              <w:rPr>
                <w:rFonts w:cstheme="minorHAnsi"/>
                <w:sz w:val="16"/>
                <w:szCs w:val="16"/>
              </w:rPr>
            </w:pPr>
            <w:r>
              <w:rPr>
                <w:sz w:val="16"/>
              </w:rPr>
              <w:t>Recherche appliquée/ développement</w:t>
            </w:r>
          </w:p>
        </w:tc>
      </w:tr>
      <w:tr w:rsidR="007E310C" w:rsidRPr="007E310C" w14:paraId="1DCF25CA" w14:textId="77777777" w:rsidTr="007E310C">
        <w:tc>
          <w:tcPr>
            <w:tcW w:w="389" w:type="pct"/>
          </w:tcPr>
          <w:p w14:paraId="38E036FB" w14:textId="77777777" w:rsidR="007E310C" w:rsidRPr="004643AC" w:rsidRDefault="007E310C" w:rsidP="007E310C">
            <w:pPr>
              <w:spacing w:after="160" w:line="259" w:lineRule="auto"/>
              <w:rPr>
                <w:rFonts w:cstheme="minorHAnsi"/>
                <w:sz w:val="16"/>
                <w:szCs w:val="16"/>
              </w:rPr>
            </w:pPr>
            <w:r>
              <w:rPr>
                <w:sz w:val="16"/>
              </w:rPr>
              <w:t>6</w:t>
            </w:r>
          </w:p>
        </w:tc>
        <w:tc>
          <w:tcPr>
            <w:tcW w:w="2910" w:type="pct"/>
          </w:tcPr>
          <w:p w14:paraId="0CAA0F7B" w14:textId="77777777" w:rsidR="007E310C" w:rsidRPr="004643AC" w:rsidRDefault="007E310C" w:rsidP="007E310C">
            <w:pPr>
              <w:spacing w:after="160" w:line="259" w:lineRule="auto"/>
              <w:rPr>
                <w:rFonts w:cstheme="minorHAnsi"/>
                <w:sz w:val="16"/>
                <w:szCs w:val="16"/>
              </w:rPr>
            </w:pPr>
            <w:r>
              <w:rPr>
                <w:sz w:val="16"/>
              </w:rPr>
              <w:t>Fédération Nationale Bovine</w:t>
            </w:r>
          </w:p>
        </w:tc>
        <w:tc>
          <w:tcPr>
            <w:tcW w:w="629" w:type="pct"/>
          </w:tcPr>
          <w:p w14:paraId="7320A26B" w14:textId="77777777" w:rsidR="007E310C" w:rsidRPr="004643AC" w:rsidRDefault="007E310C" w:rsidP="007E310C">
            <w:pPr>
              <w:spacing w:after="160" w:line="259" w:lineRule="auto"/>
              <w:rPr>
                <w:rFonts w:cstheme="minorHAnsi"/>
                <w:sz w:val="16"/>
                <w:szCs w:val="16"/>
              </w:rPr>
            </w:pPr>
            <w:r>
              <w:rPr>
                <w:sz w:val="16"/>
              </w:rPr>
              <w:t>France</w:t>
            </w:r>
          </w:p>
        </w:tc>
        <w:tc>
          <w:tcPr>
            <w:tcW w:w="1072" w:type="pct"/>
          </w:tcPr>
          <w:p w14:paraId="4603E0AD" w14:textId="77777777" w:rsidR="007E310C" w:rsidRPr="004643AC" w:rsidRDefault="007E310C" w:rsidP="007E310C">
            <w:pPr>
              <w:spacing w:after="160" w:line="259" w:lineRule="auto"/>
              <w:rPr>
                <w:rFonts w:cstheme="minorHAnsi"/>
                <w:sz w:val="16"/>
                <w:szCs w:val="16"/>
              </w:rPr>
            </w:pPr>
            <w:r>
              <w:rPr>
                <w:sz w:val="16"/>
              </w:rPr>
              <w:t>Association d’éleveurs bovins</w:t>
            </w:r>
          </w:p>
        </w:tc>
      </w:tr>
      <w:tr w:rsidR="007E310C" w:rsidRPr="007E310C" w14:paraId="2D60E311" w14:textId="77777777" w:rsidTr="007E310C">
        <w:tc>
          <w:tcPr>
            <w:tcW w:w="389" w:type="pct"/>
          </w:tcPr>
          <w:p w14:paraId="2EE9812A" w14:textId="77777777" w:rsidR="007E310C" w:rsidRPr="004643AC" w:rsidRDefault="007E310C" w:rsidP="007E310C">
            <w:pPr>
              <w:spacing w:after="160" w:line="259" w:lineRule="auto"/>
              <w:rPr>
                <w:rFonts w:cstheme="minorHAnsi"/>
                <w:sz w:val="16"/>
                <w:szCs w:val="16"/>
              </w:rPr>
            </w:pPr>
            <w:r>
              <w:rPr>
                <w:sz w:val="16"/>
              </w:rPr>
              <w:t>7</w:t>
            </w:r>
          </w:p>
        </w:tc>
        <w:tc>
          <w:tcPr>
            <w:tcW w:w="2910" w:type="pct"/>
          </w:tcPr>
          <w:p w14:paraId="4F0CE65F" w14:textId="77777777" w:rsidR="007E310C" w:rsidRPr="004643AC" w:rsidRDefault="007E310C" w:rsidP="007E310C">
            <w:pPr>
              <w:spacing w:after="160" w:line="259" w:lineRule="auto"/>
              <w:rPr>
                <w:rFonts w:cstheme="minorHAnsi"/>
                <w:sz w:val="16"/>
                <w:szCs w:val="16"/>
              </w:rPr>
            </w:pPr>
            <w:r>
              <w:rPr>
                <w:sz w:val="16"/>
              </w:rPr>
              <w:t>Universidad de Zaragoza</w:t>
            </w:r>
          </w:p>
        </w:tc>
        <w:tc>
          <w:tcPr>
            <w:tcW w:w="629" w:type="pct"/>
          </w:tcPr>
          <w:p w14:paraId="3CEEBA9B" w14:textId="77777777" w:rsidR="007E310C" w:rsidRPr="004643AC" w:rsidRDefault="007E310C" w:rsidP="007E310C">
            <w:pPr>
              <w:spacing w:after="160" w:line="259" w:lineRule="auto"/>
              <w:rPr>
                <w:rFonts w:cstheme="minorHAnsi"/>
                <w:sz w:val="16"/>
                <w:szCs w:val="16"/>
              </w:rPr>
            </w:pPr>
            <w:r>
              <w:rPr>
                <w:sz w:val="16"/>
              </w:rPr>
              <w:t>Espagne</w:t>
            </w:r>
          </w:p>
        </w:tc>
        <w:tc>
          <w:tcPr>
            <w:tcW w:w="1072" w:type="pct"/>
          </w:tcPr>
          <w:p w14:paraId="2D799BF5" w14:textId="77777777" w:rsidR="007E310C" w:rsidRPr="004643AC" w:rsidRDefault="007E310C" w:rsidP="007E310C">
            <w:pPr>
              <w:spacing w:after="160" w:line="259" w:lineRule="auto"/>
              <w:rPr>
                <w:rFonts w:cstheme="minorHAnsi"/>
                <w:sz w:val="16"/>
                <w:szCs w:val="16"/>
              </w:rPr>
            </w:pPr>
            <w:r>
              <w:rPr>
                <w:sz w:val="16"/>
              </w:rPr>
              <w:t>Recherche</w:t>
            </w:r>
          </w:p>
        </w:tc>
      </w:tr>
      <w:tr w:rsidR="007E310C" w:rsidRPr="007E310C" w14:paraId="2A6B0CF4" w14:textId="77777777" w:rsidTr="007E310C">
        <w:tc>
          <w:tcPr>
            <w:tcW w:w="389" w:type="pct"/>
          </w:tcPr>
          <w:p w14:paraId="78F3CD94" w14:textId="77777777" w:rsidR="007E310C" w:rsidRPr="004643AC" w:rsidRDefault="007E310C" w:rsidP="007E310C">
            <w:pPr>
              <w:spacing w:after="160" w:line="259" w:lineRule="auto"/>
              <w:rPr>
                <w:rFonts w:cstheme="minorHAnsi"/>
                <w:sz w:val="16"/>
                <w:szCs w:val="16"/>
              </w:rPr>
            </w:pPr>
            <w:r>
              <w:rPr>
                <w:sz w:val="16"/>
              </w:rPr>
              <w:t>8</w:t>
            </w:r>
          </w:p>
        </w:tc>
        <w:tc>
          <w:tcPr>
            <w:tcW w:w="2910" w:type="pct"/>
          </w:tcPr>
          <w:p w14:paraId="3C228EC4" w14:textId="77777777" w:rsidR="007E310C" w:rsidRPr="00040877" w:rsidRDefault="007E310C" w:rsidP="007E310C">
            <w:pPr>
              <w:spacing w:after="160" w:line="259" w:lineRule="auto"/>
              <w:rPr>
                <w:rFonts w:cstheme="minorHAnsi"/>
                <w:sz w:val="16"/>
                <w:szCs w:val="16"/>
                <w:lang w:val="es-ES"/>
              </w:rPr>
            </w:pPr>
            <w:r w:rsidRPr="00040877">
              <w:rPr>
                <w:sz w:val="16"/>
                <w:lang w:val="es-ES"/>
              </w:rPr>
              <w:t>Instituto Navarro de Tecnologias e Infraestructuras Agroalimentarias SA</w:t>
            </w:r>
          </w:p>
        </w:tc>
        <w:tc>
          <w:tcPr>
            <w:tcW w:w="629" w:type="pct"/>
          </w:tcPr>
          <w:p w14:paraId="14CBD38A" w14:textId="77777777" w:rsidR="007E310C" w:rsidRPr="004643AC" w:rsidRDefault="007E310C" w:rsidP="007E310C">
            <w:pPr>
              <w:spacing w:after="160" w:line="259" w:lineRule="auto"/>
              <w:rPr>
                <w:rFonts w:cstheme="minorHAnsi"/>
                <w:sz w:val="16"/>
                <w:szCs w:val="16"/>
              </w:rPr>
            </w:pPr>
            <w:r>
              <w:rPr>
                <w:sz w:val="16"/>
              </w:rPr>
              <w:t>Espagne</w:t>
            </w:r>
          </w:p>
        </w:tc>
        <w:tc>
          <w:tcPr>
            <w:tcW w:w="1072" w:type="pct"/>
          </w:tcPr>
          <w:p w14:paraId="6A7F22E8" w14:textId="77777777" w:rsidR="007E310C" w:rsidRPr="004643AC" w:rsidRDefault="007E310C" w:rsidP="007E310C">
            <w:pPr>
              <w:spacing w:after="160" w:line="259" w:lineRule="auto"/>
              <w:rPr>
                <w:rFonts w:cstheme="minorHAnsi"/>
                <w:sz w:val="16"/>
                <w:szCs w:val="16"/>
              </w:rPr>
            </w:pPr>
            <w:r>
              <w:rPr>
                <w:sz w:val="16"/>
              </w:rPr>
              <w:t>Recherche appliquée/ développement</w:t>
            </w:r>
          </w:p>
        </w:tc>
      </w:tr>
      <w:tr w:rsidR="007E310C" w:rsidRPr="007E310C" w14:paraId="53B915B2" w14:textId="77777777" w:rsidTr="007E310C">
        <w:tc>
          <w:tcPr>
            <w:tcW w:w="389" w:type="pct"/>
          </w:tcPr>
          <w:p w14:paraId="67DCAAFB" w14:textId="77777777" w:rsidR="007E310C" w:rsidRPr="004643AC" w:rsidRDefault="007E310C" w:rsidP="007E310C">
            <w:pPr>
              <w:spacing w:after="160" w:line="259" w:lineRule="auto"/>
              <w:rPr>
                <w:rFonts w:cstheme="minorHAnsi"/>
                <w:sz w:val="16"/>
                <w:szCs w:val="16"/>
              </w:rPr>
            </w:pPr>
            <w:r>
              <w:rPr>
                <w:sz w:val="16"/>
              </w:rPr>
              <w:t>9</w:t>
            </w:r>
          </w:p>
        </w:tc>
        <w:tc>
          <w:tcPr>
            <w:tcW w:w="2910" w:type="pct"/>
          </w:tcPr>
          <w:p w14:paraId="17983DD2" w14:textId="77777777" w:rsidR="007E310C" w:rsidRPr="004643AC" w:rsidRDefault="007E310C" w:rsidP="007E310C">
            <w:pPr>
              <w:spacing w:after="160" w:line="259" w:lineRule="auto"/>
              <w:rPr>
                <w:rFonts w:cstheme="minorHAnsi"/>
                <w:sz w:val="16"/>
                <w:szCs w:val="16"/>
              </w:rPr>
            </w:pPr>
            <w:r>
              <w:rPr>
                <w:sz w:val="16"/>
              </w:rPr>
              <w:t>Szkola Glowna Gospodarstwa Wiejskiego</w:t>
            </w:r>
          </w:p>
        </w:tc>
        <w:tc>
          <w:tcPr>
            <w:tcW w:w="629" w:type="pct"/>
          </w:tcPr>
          <w:p w14:paraId="46886493" w14:textId="77777777" w:rsidR="007E310C" w:rsidRPr="004643AC" w:rsidRDefault="007E310C" w:rsidP="007E310C">
            <w:pPr>
              <w:spacing w:after="160" w:line="259" w:lineRule="auto"/>
              <w:rPr>
                <w:rFonts w:cstheme="minorHAnsi"/>
                <w:sz w:val="16"/>
                <w:szCs w:val="16"/>
              </w:rPr>
            </w:pPr>
            <w:r>
              <w:rPr>
                <w:sz w:val="16"/>
              </w:rPr>
              <w:t>Pologne</w:t>
            </w:r>
          </w:p>
        </w:tc>
        <w:tc>
          <w:tcPr>
            <w:tcW w:w="1072" w:type="pct"/>
          </w:tcPr>
          <w:p w14:paraId="79873996" w14:textId="77777777" w:rsidR="007E310C" w:rsidRPr="004643AC" w:rsidRDefault="007E310C" w:rsidP="007E310C">
            <w:pPr>
              <w:spacing w:after="160" w:line="259" w:lineRule="auto"/>
              <w:rPr>
                <w:rFonts w:cstheme="minorHAnsi"/>
                <w:sz w:val="16"/>
                <w:szCs w:val="16"/>
              </w:rPr>
            </w:pPr>
            <w:r>
              <w:rPr>
                <w:sz w:val="16"/>
              </w:rPr>
              <w:t>Recherche</w:t>
            </w:r>
          </w:p>
        </w:tc>
      </w:tr>
      <w:tr w:rsidR="007E310C" w:rsidRPr="007E310C" w14:paraId="35BFF80B" w14:textId="77777777" w:rsidTr="007E310C">
        <w:tc>
          <w:tcPr>
            <w:tcW w:w="389" w:type="pct"/>
          </w:tcPr>
          <w:p w14:paraId="7E821E35" w14:textId="77777777" w:rsidR="007E310C" w:rsidRPr="004643AC" w:rsidRDefault="007E310C" w:rsidP="007E310C">
            <w:pPr>
              <w:spacing w:after="160" w:line="259" w:lineRule="auto"/>
              <w:rPr>
                <w:rFonts w:cstheme="minorHAnsi"/>
                <w:sz w:val="16"/>
                <w:szCs w:val="16"/>
              </w:rPr>
            </w:pPr>
            <w:r>
              <w:rPr>
                <w:sz w:val="16"/>
              </w:rPr>
              <w:t>10</w:t>
            </w:r>
          </w:p>
        </w:tc>
        <w:tc>
          <w:tcPr>
            <w:tcW w:w="2910" w:type="pct"/>
          </w:tcPr>
          <w:p w14:paraId="60CDE192" w14:textId="77777777" w:rsidR="007E310C" w:rsidRPr="004643AC" w:rsidRDefault="007E310C" w:rsidP="007E310C">
            <w:pPr>
              <w:spacing w:after="160" w:line="259" w:lineRule="auto"/>
              <w:rPr>
                <w:rFonts w:cstheme="minorHAnsi"/>
                <w:sz w:val="16"/>
                <w:szCs w:val="16"/>
              </w:rPr>
            </w:pPr>
            <w:r>
              <w:rPr>
                <w:sz w:val="16"/>
              </w:rPr>
              <w:t>Polish Beef Association</w:t>
            </w:r>
          </w:p>
        </w:tc>
        <w:tc>
          <w:tcPr>
            <w:tcW w:w="629" w:type="pct"/>
          </w:tcPr>
          <w:p w14:paraId="555383DE" w14:textId="77777777" w:rsidR="007E310C" w:rsidRPr="004643AC" w:rsidRDefault="007E310C" w:rsidP="007E310C">
            <w:pPr>
              <w:spacing w:after="160" w:line="259" w:lineRule="auto"/>
              <w:rPr>
                <w:rFonts w:cstheme="minorHAnsi"/>
                <w:sz w:val="16"/>
                <w:szCs w:val="16"/>
              </w:rPr>
            </w:pPr>
            <w:r>
              <w:rPr>
                <w:sz w:val="16"/>
              </w:rPr>
              <w:t>Pologne</w:t>
            </w:r>
          </w:p>
        </w:tc>
        <w:tc>
          <w:tcPr>
            <w:tcW w:w="1072" w:type="pct"/>
          </w:tcPr>
          <w:p w14:paraId="7FF6AFB7" w14:textId="77777777" w:rsidR="007E310C" w:rsidRPr="004643AC" w:rsidRDefault="007E310C" w:rsidP="007E310C">
            <w:pPr>
              <w:spacing w:after="160" w:line="259" w:lineRule="auto"/>
              <w:rPr>
                <w:rFonts w:cstheme="minorHAnsi"/>
                <w:sz w:val="16"/>
                <w:szCs w:val="16"/>
              </w:rPr>
            </w:pPr>
            <w:r>
              <w:rPr>
                <w:sz w:val="16"/>
              </w:rPr>
              <w:t xml:space="preserve">Association d’éleveurs bovins </w:t>
            </w:r>
          </w:p>
        </w:tc>
      </w:tr>
      <w:tr w:rsidR="007E310C" w:rsidRPr="007E310C" w14:paraId="05B45D15" w14:textId="77777777" w:rsidTr="007E310C">
        <w:tc>
          <w:tcPr>
            <w:tcW w:w="389" w:type="pct"/>
          </w:tcPr>
          <w:p w14:paraId="209B7B84" w14:textId="77777777" w:rsidR="007E310C" w:rsidRPr="004643AC" w:rsidRDefault="007E310C" w:rsidP="007E310C">
            <w:pPr>
              <w:spacing w:after="160" w:line="259" w:lineRule="auto"/>
              <w:rPr>
                <w:rFonts w:cstheme="minorHAnsi"/>
                <w:sz w:val="16"/>
                <w:szCs w:val="16"/>
              </w:rPr>
            </w:pPr>
            <w:r>
              <w:rPr>
                <w:sz w:val="16"/>
              </w:rPr>
              <w:t>11</w:t>
            </w:r>
          </w:p>
        </w:tc>
        <w:tc>
          <w:tcPr>
            <w:tcW w:w="2910" w:type="pct"/>
          </w:tcPr>
          <w:p w14:paraId="07DE2F4E" w14:textId="77777777" w:rsidR="007E310C" w:rsidRPr="004643AC" w:rsidRDefault="007E310C" w:rsidP="007E310C">
            <w:pPr>
              <w:spacing w:after="160" w:line="259" w:lineRule="auto"/>
              <w:rPr>
                <w:rFonts w:cstheme="minorHAnsi"/>
                <w:sz w:val="16"/>
                <w:szCs w:val="16"/>
              </w:rPr>
            </w:pPr>
            <w:r>
              <w:rPr>
                <w:sz w:val="16"/>
              </w:rPr>
              <w:t>Faculdade de Medicina Veterinaria</w:t>
            </w:r>
          </w:p>
        </w:tc>
        <w:tc>
          <w:tcPr>
            <w:tcW w:w="629" w:type="pct"/>
          </w:tcPr>
          <w:p w14:paraId="71C96739" w14:textId="77777777" w:rsidR="007E310C" w:rsidRPr="004643AC" w:rsidRDefault="007E310C" w:rsidP="007E310C">
            <w:pPr>
              <w:spacing w:after="160" w:line="259" w:lineRule="auto"/>
              <w:rPr>
                <w:rFonts w:cstheme="minorHAnsi"/>
                <w:sz w:val="16"/>
                <w:szCs w:val="16"/>
              </w:rPr>
            </w:pPr>
            <w:r>
              <w:rPr>
                <w:sz w:val="16"/>
              </w:rPr>
              <w:t>Portugal</w:t>
            </w:r>
          </w:p>
        </w:tc>
        <w:tc>
          <w:tcPr>
            <w:tcW w:w="1072" w:type="pct"/>
          </w:tcPr>
          <w:p w14:paraId="5689F622" w14:textId="77777777" w:rsidR="007E310C" w:rsidRPr="004643AC" w:rsidRDefault="007E310C" w:rsidP="007E310C">
            <w:pPr>
              <w:spacing w:after="160" w:line="259" w:lineRule="auto"/>
              <w:rPr>
                <w:rFonts w:cstheme="minorHAnsi"/>
                <w:sz w:val="16"/>
                <w:szCs w:val="16"/>
              </w:rPr>
            </w:pPr>
            <w:r>
              <w:rPr>
                <w:sz w:val="16"/>
              </w:rPr>
              <w:t>Recherche</w:t>
            </w:r>
          </w:p>
        </w:tc>
      </w:tr>
      <w:tr w:rsidR="007E310C" w:rsidRPr="007E310C" w14:paraId="15778C2B" w14:textId="77777777" w:rsidTr="007E310C">
        <w:tc>
          <w:tcPr>
            <w:tcW w:w="389" w:type="pct"/>
          </w:tcPr>
          <w:p w14:paraId="7363A33A" w14:textId="77777777" w:rsidR="007E310C" w:rsidRPr="004643AC" w:rsidRDefault="007E310C" w:rsidP="007E310C">
            <w:pPr>
              <w:spacing w:after="160" w:line="259" w:lineRule="auto"/>
              <w:rPr>
                <w:rFonts w:cstheme="minorHAnsi"/>
                <w:sz w:val="16"/>
                <w:szCs w:val="16"/>
              </w:rPr>
            </w:pPr>
            <w:r>
              <w:rPr>
                <w:sz w:val="16"/>
              </w:rPr>
              <w:t>12</w:t>
            </w:r>
          </w:p>
        </w:tc>
        <w:tc>
          <w:tcPr>
            <w:tcW w:w="2910" w:type="pct"/>
          </w:tcPr>
          <w:p w14:paraId="5079D58A" w14:textId="77777777" w:rsidR="007E310C" w:rsidRPr="00040877" w:rsidRDefault="003A6754" w:rsidP="007E310C">
            <w:pPr>
              <w:spacing w:after="160" w:line="259" w:lineRule="auto"/>
              <w:rPr>
                <w:rFonts w:cstheme="minorHAnsi"/>
                <w:sz w:val="16"/>
                <w:szCs w:val="16"/>
                <w:lang w:val="es-ES"/>
              </w:rPr>
            </w:pPr>
            <w:r w:rsidRPr="00040877">
              <w:rPr>
                <w:sz w:val="16"/>
                <w:lang w:val="es-ES"/>
              </w:rPr>
              <w:t>ACBM- Associação de Criadores de Bovinos Mertolengos</w:t>
            </w:r>
          </w:p>
        </w:tc>
        <w:tc>
          <w:tcPr>
            <w:tcW w:w="629" w:type="pct"/>
          </w:tcPr>
          <w:p w14:paraId="6D01F781" w14:textId="77777777" w:rsidR="007E310C" w:rsidRPr="004643AC" w:rsidRDefault="007E310C" w:rsidP="007E310C">
            <w:pPr>
              <w:spacing w:after="160" w:line="259" w:lineRule="auto"/>
              <w:rPr>
                <w:rFonts w:cstheme="minorHAnsi"/>
                <w:sz w:val="16"/>
                <w:szCs w:val="16"/>
              </w:rPr>
            </w:pPr>
            <w:r>
              <w:rPr>
                <w:sz w:val="16"/>
              </w:rPr>
              <w:t>Portugal</w:t>
            </w:r>
          </w:p>
        </w:tc>
        <w:tc>
          <w:tcPr>
            <w:tcW w:w="1072" w:type="pct"/>
          </w:tcPr>
          <w:p w14:paraId="7F811109" w14:textId="77777777" w:rsidR="007E310C" w:rsidRPr="004643AC" w:rsidRDefault="007E310C" w:rsidP="007E310C">
            <w:pPr>
              <w:spacing w:after="160" w:line="259" w:lineRule="auto"/>
              <w:rPr>
                <w:rFonts w:cstheme="minorHAnsi"/>
                <w:sz w:val="16"/>
                <w:szCs w:val="16"/>
              </w:rPr>
            </w:pPr>
            <w:r>
              <w:rPr>
                <w:sz w:val="16"/>
              </w:rPr>
              <w:t>Association d’éleveurs de bovins viande</w:t>
            </w:r>
          </w:p>
        </w:tc>
      </w:tr>
      <w:tr w:rsidR="007E310C" w:rsidRPr="007E310C" w14:paraId="27FF0349" w14:textId="77777777" w:rsidTr="007E310C">
        <w:tc>
          <w:tcPr>
            <w:tcW w:w="389" w:type="pct"/>
          </w:tcPr>
          <w:p w14:paraId="264917E0" w14:textId="77777777" w:rsidR="007E310C" w:rsidRPr="004643AC" w:rsidRDefault="007E310C" w:rsidP="007E310C">
            <w:pPr>
              <w:spacing w:after="160" w:line="259" w:lineRule="auto"/>
              <w:rPr>
                <w:rFonts w:cstheme="minorHAnsi"/>
                <w:sz w:val="16"/>
                <w:szCs w:val="16"/>
              </w:rPr>
            </w:pPr>
            <w:r>
              <w:rPr>
                <w:sz w:val="16"/>
              </w:rPr>
              <w:t>13</w:t>
            </w:r>
          </w:p>
        </w:tc>
        <w:tc>
          <w:tcPr>
            <w:tcW w:w="2910" w:type="pct"/>
          </w:tcPr>
          <w:p w14:paraId="5D25C670" w14:textId="77777777" w:rsidR="007E310C" w:rsidRPr="00040877" w:rsidRDefault="007E310C" w:rsidP="007E310C">
            <w:pPr>
              <w:spacing w:after="160" w:line="259" w:lineRule="auto"/>
              <w:rPr>
                <w:rFonts w:cstheme="minorHAnsi"/>
                <w:sz w:val="16"/>
                <w:szCs w:val="16"/>
                <w:lang w:val="es-ES"/>
              </w:rPr>
            </w:pPr>
            <w:r w:rsidRPr="00040877">
              <w:rPr>
                <w:sz w:val="16"/>
                <w:lang w:val="es-ES"/>
              </w:rPr>
              <w:t>Eigen Vermogen van het Instituut voor Landbouw- en Visserijonderzoek</w:t>
            </w:r>
          </w:p>
        </w:tc>
        <w:tc>
          <w:tcPr>
            <w:tcW w:w="629" w:type="pct"/>
          </w:tcPr>
          <w:p w14:paraId="0D3A9D45" w14:textId="77777777" w:rsidR="007E310C" w:rsidRPr="004643AC" w:rsidRDefault="007E310C" w:rsidP="007E310C">
            <w:pPr>
              <w:spacing w:after="160" w:line="259" w:lineRule="auto"/>
              <w:rPr>
                <w:rFonts w:cstheme="minorHAnsi"/>
                <w:sz w:val="16"/>
                <w:szCs w:val="16"/>
              </w:rPr>
            </w:pPr>
            <w:r>
              <w:rPr>
                <w:sz w:val="16"/>
              </w:rPr>
              <w:t>Belgique</w:t>
            </w:r>
          </w:p>
        </w:tc>
        <w:tc>
          <w:tcPr>
            <w:tcW w:w="1072" w:type="pct"/>
          </w:tcPr>
          <w:p w14:paraId="1CB006BB" w14:textId="77777777" w:rsidR="007E310C" w:rsidRPr="004643AC" w:rsidRDefault="007E310C" w:rsidP="007E310C">
            <w:pPr>
              <w:spacing w:after="160" w:line="259" w:lineRule="auto"/>
              <w:rPr>
                <w:rFonts w:cstheme="minorHAnsi"/>
                <w:sz w:val="16"/>
                <w:szCs w:val="16"/>
              </w:rPr>
            </w:pPr>
            <w:r>
              <w:rPr>
                <w:sz w:val="16"/>
              </w:rPr>
              <w:t>Recherche appliquée</w:t>
            </w:r>
          </w:p>
        </w:tc>
      </w:tr>
      <w:tr w:rsidR="007E310C" w:rsidRPr="007E310C" w14:paraId="2B86F04D" w14:textId="77777777" w:rsidTr="007E310C">
        <w:tc>
          <w:tcPr>
            <w:tcW w:w="389" w:type="pct"/>
          </w:tcPr>
          <w:p w14:paraId="7D2DC8B4" w14:textId="77777777" w:rsidR="007E310C" w:rsidRPr="004643AC" w:rsidRDefault="007E310C" w:rsidP="007E310C">
            <w:pPr>
              <w:spacing w:after="160" w:line="259" w:lineRule="auto"/>
              <w:rPr>
                <w:rFonts w:cstheme="minorHAnsi"/>
                <w:sz w:val="16"/>
                <w:szCs w:val="16"/>
              </w:rPr>
            </w:pPr>
            <w:r>
              <w:rPr>
                <w:sz w:val="16"/>
              </w:rPr>
              <w:t>14</w:t>
            </w:r>
          </w:p>
        </w:tc>
        <w:tc>
          <w:tcPr>
            <w:tcW w:w="2910" w:type="pct"/>
          </w:tcPr>
          <w:p w14:paraId="6079A2A4" w14:textId="77777777" w:rsidR="007E310C" w:rsidRPr="004643AC" w:rsidRDefault="007E310C" w:rsidP="007E310C">
            <w:pPr>
              <w:spacing w:after="160" w:line="259" w:lineRule="auto"/>
              <w:rPr>
                <w:rFonts w:cstheme="minorHAnsi"/>
                <w:sz w:val="16"/>
                <w:szCs w:val="16"/>
              </w:rPr>
            </w:pPr>
            <w:r>
              <w:rPr>
                <w:sz w:val="16"/>
              </w:rPr>
              <w:t>Boerenbond</w:t>
            </w:r>
          </w:p>
        </w:tc>
        <w:tc>
          <w:tcPr>
            <w:tcW w:w="629" w:type="pct"/>
          </w:tcPr>
          <w:p w14:paraId="35615428" w14:textId="77777777" w:rsidR="007E310C" w:rsidRPr="004643AC" w:rsidRDefault="007E310C" w:rsidP="007E310C">
            <w:pPr>
              <w:spacing w:after="160" w:line="259" w:lineRule="auto"/>
              <w:rPr>
                <w:rFonts w:cstheme="minorHAnsi"/>
                <w:sz w:val="16"/>
                <w:szCs w:val="16"/>
              </w:rPr>
            </w:pPr>
            <w:r>
              <w:rPr>
                <w:sz w:val="16"/>
              </w:rPr>
              <w:t>Belgique</w:t>
            </w:r>
          </w:p>
        </w:tc>
        <w:tc>
          <w:tcPr>
            <w:tcW w:w="1072" w:type="pct"/>
          </w:tcPr>
          <w:p w14:paraId="71E64F8E" w14:textId="77777777" w:rsidR="007E310C" w:rsidRPr="004643AC" w:rsidRDefault="007E310C" w:rsidP="007E310C">
            <w:pPr>
              <w:spacing w:after="160" w:line="259" w:lineRule="auto"/>
              <w:rPr>
                <w:rFonts w:cstheme="minorHAnsi"/>
                <w:sz w:val="16"/>
                <w:szCs w:val="16"/>
              </w:rPr>
            </w:pPr>
            <w:r>
              <w:rPr>
                <w:sz w:val="16"/>
              </w:rPr>
              <w:t>Association d’éleveurs</w:t>
            </w:r>
          </w:p>
        </w:tc>
      </w:tr>
      <w:tr w:rsidR="007E310C" w:rsidRPr="007E310C" w14:paraId="540B8E69" w14:textId="77777777" w:rsidTr="007E310C">
        <w:tc>
          <w:tcPr>
            <w:tcW w:w="389" w:type="pct"/>
          </w:tcPr>
          <w:p w14:paraId="72BD7B3C" w14:textId="77777777" w:rsidR="007E310C" w:rsidRPr="004643AC" w:rsidRDefault="007E310C" w:rsidP="007E310C">
            <w:pPr>
              <w:spacing w:after="160" w:line="259" w:lineRule="auto"/>
              <w:rPr>
                <w:rFonts w:cstheme="minorHAnsi"/>
                <w:sz w:val="16"/>
                <w:szCs w:val="16"/>
              </w:rPr>
            </w:pPr>
            <w:r>
              <w:rPr>
                <w:sz w:val="16"/>
              </w:rPr>
              <w:t>15</w:t>
            </w:r>
          </w:p>
        </w:tc>
        <w:tc>
          <w:tcPr>
            <w:tcW w:w="2910" w:type="pct"/>
          </w:tcPr>
          <w:p w14:paraId="6A2D8EA7" w14:textId="77777777" w:rsidR="007E310C" w:rsidRPr="001E149F" w:rsidRDefault="007E310C" w:rsidP="007E310C">
            <w:pPr>
              <w:spacing w:after="160" w:line="259" w:lineRule="auto"/>
              <w:rPr>
                <w:rFonts w:cstheme="minorHAnsi"/>
                <w:sz w:val="16"/>
                <w:szCs w:val="16"/>
                <w:lang w:val="en-US"/>
              </w:rPr>
            </w:pPr>
            <w:r w:rsidRPr="001E149F">
              <w:rPr>
                <w:sz w:val="16"/>
                <w:lang w:val="en-US"/>
              </w:rPr>
              <w:t>Friedrich Loeffler Institut - Bundesforschungsinstitut fur Tiergesundheit</w:t>
            </w:r>
          </w:p>
        </w:tc>
        <w:tc>
          <w:tcPr>
            <w:tcW w:w="629" w:type="pct"/>
          </w:tcPr>
          <w:p w14:paraId="70C67F32" w14:textId="77777777" w:rsidR="007E310C" w:rsidRPr="004643AC" w:rsidRDefault="007E310C" w:rsidP="007E310C">
            <w:pPr>
              <w:spacing w:after="160" w:line="259" w:lineRule="auto"/>
              <w:rPr>
                <w:rFonts w:cstheme="minorHAnsi"/>
                <w:sz w:val="16"/>
                <w:szCs w:val="16"/>
              </w:rPr>
            </w:pPr>
            <w:r>
              <w:rPr>
                <w:sz w:val="16"/>
              </w:rPr>
              <w:t>Allemagne</w:t>
            </w:r>
          </w:p>
        </w:tc>
        <w:tc>
          <w:tcPr>
            <w:tcW w:w="1072" w:type="pct"/>
          </w:tcPr>
          <w:p w14:paraId="0A0A9BE6" w14:textId="77777777" w:rsidR="007E310C" w:rsidRPr="004643AC" w:rsidRDefault="007E310C" w:rsidP="007E310C">
            <w:pPr>
              <w:spacing w:after="160" w:line="259" w:lineRule="auto"/>
              <w:rPr>
                <w:rFonts w:cstheme="minorHAnsi"/>
                <w:sz w:val="16"/>
                <w:szCs w:val="16"/>
              </w:rPr>
            </w:pPr>
            <w:r>
              <w:rPr>
                <w:sz w:val="16"/>
              </w:rPr>
              <w:t>Recherche</w:t>
            </w:r>
          </w:p>
        </w:tc>
      </w:tr>
      <w:tr w:rsidR="007E310C" w:rsidRPr="007E310C" w14:paraId="7FB0E4F6" w14:textId="77777777" w:rsidTr="007E310C">
        <w:tc>
          <w:tcPr>
            <w:tcW w:w="389" w:type="pct"/>
          </w:tcPr>
          <w:p w14:paraId="5A633366" w14:textId="77777777" w:rsidR="007E310C" w:rsidRPr="004643AC" w:rsidRDefault="007E310C" w:rsidP="007E310C">
            <w:pPr>
              <w:spacing w:after="160" w:line="259" w:lineRule="auto"/>
              <w:rPr>
                <w:rFonts w:cstheme="minorHAnsi"/>
                <w:sz w:val="16"/>
                <w:szCs w:val="16"/>
              </w:rPr>
            </w:pPr>
            <w:r>
              <w:rPr>
                <w:sz w:val="16"/>
              </w:rPr>
              <w:t>16</w:t>
            </w:r>
          </w:p>
        </w:tc>
        <w:tc>
          <w:tcPr>
            <w:tcW w:w="2910" w:type="pct"/>
          </w:tcPr>
          <w:p w14:paraId="2AB7C76B" w14:textId="77777777" w:rsidR="007E310C" w:rsidRPr="001E149F" w:rsidRDefault="007E310C" w:rsidP="007E310C">
            <w:pPr>
              <w:spacing w:after="160" w:line="259" w:lineRule="auto"/>
              <w:rPr>
                <w:rFonts w:cstheme="minorHAnsi"/>
                <w:sz w:val="16"/>
                <w:szCs w:val="16"/>
                <w:lang w:val="en-US"/>
              </w:rPr>
            </w:pPr>
            <w:r w:rsidRPr="001E149F">
              <w:rPr>
                <w:sz w:val="16"/>
                <w:lang w:val="en-US"/>
              </w:rPr>
              <w:t>Bundesverband Rind und Schwein e.V</w:t>
            </w:r>
          </w:p>
        </w:tc>
        <w:tc>
          <w:tcPr>
            <w:tcW w:w="629" w:type="pct"/>
          </w:tcPr>
          <w:p w14:paraId="676A14E8" w14:textId="77777777" w:rsidR="007E310C" w:rsidRPr="004643AC" w:rsidRDefault="007E310C" w:rsidP="007E310C">
            <w:pPr>
              <w:spacing w:after="160" w:line="259" w:lineRule="auto"/>
              <w:rPr>
                <w:rFonts w:cstheme="minorHAnsi"/>
                <w:sz w:val="16"/>
                <w:szCs w:val="16"/>
              </w:rPr>
            </w:pPr>
            <w:r>
              <w:rPr>
                <w:sz w:val="16"/>
              </w:rPr>
              <w:t>Allemagne</w:t>
            </w:r>
          </w:p>
        </w:tc>
        <w:tc>
          <w:tcPr>
            <w:tcW w:w="1072" w:type="pct"/>
          </w:tcPr>
          <w:p w14:paraId="6BB0FB98" w14:textId="77777777" w:rsidR="007E310C" w:rsidRPr="004643AC" w:rsidRDefault="007E310C" w:rsidP="007E310C">
            <w:pPr>
              <w:spacing w:after="160" w:line="259" w:lineRule="auto"/>
              <w:rPr>
                <w:rFonts w:cstheme="minorHAnsi"/>
                <w:sz w:val="16"/>
                <w:szCs w:val="16"/>
              </w:rPr>
            </w:pPr>
            <w:r>
              <w:rPr>
                <w:sz w:val="16"/>
              </w:rPr>
              <w:t>Association d’éleveurs</w:t>
            </w:r>
          </w:p>
        </w:tc>
      </w:tr>
      <w:tr w:rsidR="007E310C" w:rsidRPr="007E310C" w14:paraId="1E0A80BB" w14:textId="77777777" w:rsidTr="007E310C">
        <w:tc>
          <w:tcPr>
            <w:tcW w:w="389" w:type="pct"/>
          </w:tcPr>
          <w:p w14:paraId="404C9D30" w14:textId="77777777" w:rsidR="007E310C" w:rsidRPr="004643AC" w:rsidRDefault="007E310C" w:rsidP="007E310C">
            <w:pPr>
              <w:spacing w:after="160" w:line="259" w:lineRule="auto"/>
              <w:rPr>
                <w:rFonts w:cstheme="minorHAnsi"/>
                <w:sz w:val="16"/>
                <w:szCs w:val="16"/>
              </w:rPr>
            </w:pPr>
            <w:r>
              <w:rPr>
                <w:sz w:val="16"/>
              </w:rPr>
              <w:t>17</w:t>
            </w:r>
          </w:p>
        </w:tc>
        <w:tc>
          <w:tcPr>
            <w:tcW w:w="2910" w:type="pct"/>
          </w:tcPr>
          <w:p w14:paraId="563722F6" w14:textId="77777777" w:rsidR="007E310C" w:rsidRPr="004643AC" w:rsidRDefault="007E310C" w:rsidP="007E310C">
            <w:pPr>
              <w:spacing w:after="160" w:line="259" w:lineRule="auto"/>
              <w:rPr>
                <w:rFonts w:cstheme="minorHAnsi"/>
                <w:sz w:val="16"/>
                <w:szCs w:val="16"/>
              </w:rPr>
            </w:pPr>
            <w:r>
              <w:rPr>
                <w:sz w:val="16"/>
              </w:rPr>
              <w:t>Minerva HCC Ltd</w:t>
            </w:r>
          </w:p>
        </w:tc>
        <w:tc>
          <w:tcPr>
            <w:tcW w:w="629" w:type="pct"/>
          </w:tcPr>
          <w:p w14:paraId="1C45201F" w14:textId="77777777" w:rsidR="007E310C" w:rsidRPr="004643AC" w:rsidRDefault="007E310C" w:rsidP="007E310C">
            <w:pPr>
              <w:spacing w:after="160" w:line="259" w:lineRule="auto"/>
              <w:rPr>
                <w:rFonts w:cstheme="minorHAnsi"/>
                <w:sz w:val="16"/>
                <w:szCs w:val="16"/>
              </w:rPr>
            </w:pPr>
            <w:r>
              <w:rPr>
                <w:sz w:val="16"/>
              </w:rPr>
              <w:t>Royaume-Uni</w:t>
            </w:r>
          </w:p>
        </w:tc>
        <w:tc>
          <w:tcPr>
            <w:tcW w:w="1072" w:type="pct"/>
          </w:tcPr>
          <w:p w14:paraId="22EDF631" w14:textId="77777777" w:rsidR="007E310C" w:rsidRPr="004643AC" w:rsidRDefault="007E310C" w:rsidP="007E310C">
            <w:pPr>
              <w:spacing w:after="160" w:line="259" w:lineRule="auto"/>
              <w:rPr>
                <w:rFonts w:cstheme="minorHAnsi"/>
                <w:sz w:val="16"/>
                <w:szCs w:val="16"/>
              </w:rPr>
            </w:pPr>
            <w:r>
              <w:rPr>
                <w:sz w:val="16"/>
              </w:rPr>
              <w:t>PME – communications</w:t>
            </w:r>
          </w:p>
        </w:tc>
      </w:tr>
      <w:tr w:rsidR="007E310C" w:rsidRPr="007E310C" w14:paraId="6C995D73" w14:textId="77777777" w:rsidTr="007E310C">
        <w:tc>
          <w:tcPr>
            <w:tcW w:w="389" w:type="pct"/>
          </w:tcPr>
          <w:p w14:paraId="13F951FD" w14:textId="77777777" w:rsidR="007E310C" w:rsidRPr="004643AC" w:rsidRDefault="007E310C" w:rsidP="007E310C">
            <w:pPr>
              <w:spacing w:after="160" w:line="259" w:lineRule="auto"/>
              <w:rPr>
                <w:rFonts w:cstheme="minorHAnsi"/>
                <w:sz w:val="16"/>
                <w:szCs w:val="16"/>
              </w:rPr>
            </w:pPr>
            <w:r>
              <w:rPr>
                <w:sz w:val="16"/>
              </w:rPr>
              <w:t>18</w:t>
            </w:r>
          </w:p>
        </w:tc>
        <w:tc>
          <w:tcPr>
            <w:tcW w:w="2910" w:type="pct"/>
          </w:tcPr>
          <w:p w14:paraId="5ECB1865" w14:textId="77777777" w:rsidR="007E310C" w:rsidRPr="004643AC" w:rsidRDefault="007E310C" w:rsidP="007E310C">
            <w:pPr>
              <w:spacing w:after="160" w:line="259" w:lineRule="auto"/>
              <w:rPr>
                <w:rFonts w:cstheme="minorHAnsi"/>
                <w:sz w:val="16"/>
                <w:szCs w:val="16"/>
              </w:rPr>
            </w:pPr>
            <w:r>
              <w:rPr>
                <w:sz w:val="16"/>
              </w:rPr>
              <w:t>NPO Liivimaa Lihaveis</w:t>
            </w:r>
          </w:p>
        </w:tc>
        <w:tc>
          <w:tcPr>
            <w:tcW w:w="629" w:type="pct"/>
          </w:tcPr>
          <w:p w14:paraId="3073D174" w14:textId="77777777" w:rsidR="007E310C" w:rsidRPr="004643AC" w:rsidRDefault="007E310C" w:rsidP="007E310C">
            <w:pPr>
              <w:spacing w:after="160" w:line="259" w:lineRule="auto"/>
              <w:rPr>
                <w:rFonts w:cstheme="minorHAnsi"/>
                <w:sz w:val="16"/>
                <w:szCs w:val="16"/>
              </w:rPr>
            </w:pPr>
            <w:r>
              <w:rPr>
                <w:sz w:val="16"/>
              </w:rPr>
              <w:t>Estonie</w:t>
            </w:r>
          </w:p>
        </w:tc>
        <w:tc>
          <w:tcPr>
            <w:tcW w:w="1072" w:type="pct"/>
          </w:tcPr>
          <w:p w14:paraId="66372528" w14:textId="77777777" w:rsidR="007E310C" w:rsidRPr="004643AC" w:rsidRDefault="007E310C" w:rsidP="007E310C">
            <w:pPr>
              <w:spacing w:after="160" w:line="259" w:lineRule="auto"/>
              <w:rPr>
                <w:rFonts w:cstheme="minorHAnsi"/>
                <w:sz w:val="16"/>
                <w:szCs w:val="16"/>
              </w:rPr>
            </w:pPr>
            <w:r>
              <w:rPr>
                <w:sz w:val="16"/>
              </w:rPr>
              <w:t xml:space="preserve">Organisation à but non lucratif </w:t>
            </w:r>
          </w:p>
        </w:tc>
      </w:tr>
    </w:tbl>
    <w:p w14:paraId="52A2F086" w14:textId="77777777" w:rsidR="007E310C" w:rsidRPr="004643AC" w:rsidRDefault="00F70A2E">
      <w:pPr>
        <w:rPr>
          <w:b/>
          <w:bCs/>
          <w:sz w:val="20"/>
          <w:szCs w:val="20"/>
        </w:rPr>
      </w:pPr>
      <w:r>
        <w:rPr>
          <w:b/>
          <w:sz w:val="20"/>
        </w:rPr>
        <w:br/>
        <w:t>BovINE CP-03 – 29 Avril 2021</w:t>
      </w:r>
    </w:p>
    <w:sectPr w:rsidR="007E310C" w:rsidRPr="004643AC" w:rsidSect="0045541E">
      <w:headerReference w:type="default" r:id="rId14"/>
      <w:footerReference w:type="default" r:id="rId15"/>
      <w:pgSz w:w="11906" w:h="16838"/>
      <w:pgMar w:top="964" w:right="1134" w:bottom="964" w:left="1134" w:header="709" w:footer="51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FFFEA" w16cex:dateUtc="2021-05-07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6C48A6" w16cid:durableId="243FFF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172A5" w14:textId="77777777" w:rsidR="00BC3EC6" w:rsidRDefault="00BC3EC6" w:rsidP="007E310C">
      <w:pPr>
        <w:spacing w:after="0" w:line="240" w:lineRule="auto"/>
      </w:pPr>
      <w:r>
        <w:separator/>
      </w:r>
    </w:p>
  </w:endnote>
  <w:endnote w:type="continuationSeparator" w:id="0">
    <w:p w14:paraId="2D700EAD" w14:textId="77777777" w:rsidR="00BC3EC6" w:rsidRDefault="00BC3EC6" w:rsidP="007E3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4B463" w14:textId="77777777" w:rsidR="007E310C" w:rsidRDefault="007E310C" w:rsidP="007E310C">
    <w:pPr>
      <w:tabs>
        <w:tab w:val="left" w:pos="1470"/>
        <w:tab w:val="right" w:pos="9026"/>
      </w:tabs>
      <w:rPr>
        <w:sz w:val="20"/>
        <w:szCs w:val="20"/>
      </w:rPr>
    </w:pPr>
    <w:r>
      <w:rPr>
        <w:sz w:val="20"/>
      </w:rPr>
      <w:tab/>
    </w:r>
  </w:p>
  <w:tbl>
    <w:tblPr>
      <w:tblStyle w:val="Grilledutableau"/>
      <w:tblW w:w="0" w:type="auto"/>
      <w:tblLook w:val="04A0" w:firstRow="1" w:lastRow="0" w:firstColumn="1" w:lastColumn="0" w:noHBand="0" w:noVBand="1"/>
    </w:tblPr>
    <w:tblGrid>
      <w:gridCol w:w="1672"/>
      <w:gridCol w:w="4991"/>
      <w:gridCol w:w="2363"/>
    </w:tblGrid>
    <w:tr w:rsidR="007E310C" w14:paraId="7EB8B3A0" w14:textId="77777777" w:rsidTr="007E310C">
      <w:trPr>
        <w:trHeight w:val="880"/>
      </w:trPr>
      <w:tc>
        <w:tcPr>
          <w:tcW w:w="1672" w:type="dxa"/>
          <w:tcBorders>
            <w:top w:val="nil"/>
            <w:left w:val="nil"/>
            <w:bottom w:val="nil"/>
            <w:right w:val="nil"/>
          </w:tcBorders>
          <w:vAlign w:val="center"/>
        </w:tcPr>
        <w:p w14:paraId="66992184" w14:textId="77777777" w:rsidR="007E310C" w:rsidRDefault="007E310C" w:rsidP="007E310C">
          <w:pPr>
            <w:jc w:val="right"/>
            <w:rPr>
              <w:color w:val="336E51"/>
            </w:rPr>
          </w:pPr>
        </w:p>
      </w:tc>
      <w:tc>
        <w:tcPr>
          <w:tcW w:w="4991" w:type="dxa"/>
          <w:tcBorders>
            <w:top w:val="nil"/>
            <w:left w:val="nil"/>
            <w:bottom w:val="nil"/>
            <w:right w:val="nil"/>
          </w:tcBorders>
          <w:vAlign w:val="center"/>
        </w:tcPr>
        <w:p w14:paraId="1BA79FD8" w14:textId="66B2AD63" w:rsidR="007E310C" w:rsidRPr="007E310C" w:rsidRDefault="007E310C" w:rsidP="007E310C">
          <w:pPr>
            <w:rPr>
              <w:color w:val="336E51"/>
              <w:sz w:val="20"/>
              <w:szCs w:val="20"/>
            </w:rPr>
          </w:pPr>
          <w:r>
            <w:rPr>
              <w:color w:val="336E51"/>
              <w:sz w:val="20"/>
            </w:rPr>
            <w:t>Ce projet reçoit des subventions du programme de renaissance rurale Horizon 2020</w:t>
          </w:r>
          <w:r w:rsidR="00E96DEE">
            <w:rPr>
              <w:color w:val="336E51"/>
              <w:sz w:val="20"/>
            </w:rPr>
            <w:t xml:space="preserve"> de l’Union Européenne</w:t>
          </w:r>
          <w:r>
            <w:rPr>
              <w:color w:val="336E51"/>
              <w:sz w:val="20"/>
            </w:rPr>
            <w:t>  </w:t>
          </w:r>
        </w:p>
        <w:p w14:paraId="08ABE19C" w14:textId="223D1684" w:rsidR="007E310C" w:rsidRPr="007E310C" w:rsidRDefault="007E310C" w:rsidP="00E96DEE">
          <w:pPr>
            <w:rPr>
              <w:color w:val="336E51"/>
              <w:sz w:val="20"/>
              <w:szCs w:val="20"/>
            </w:rPr>
          </w:pPr>
          <w:r>
            <w:rPr>
              <w:color w:val="336E51"/>
              <w:sz w:val="20"/>
            </w:rPr>
            <w:t>N° de projet : 862590 sous l’appel</w:t>
          </w:r>
          <w:r w:rsidR="00E96DEE">
            <w:rPr>
              <w:color w:val="336E51"/>
              <w:sz w:val="20"/>
            </w:rPr>
            <w:t xml:space="preserve"> à </w:t>
          </w:r>
          <w:r w:rsidR="00040877">
            <w:rPr>
              <w:color w:val="336E51"/>
              <w:sz w:val="20"/>
            </w:rPr>
            <w:t>projets H</w:t>
          </w:r>
          <w:r>
            <w:rPr>
              <w:color w:val="336E51"/>
              <w:sz w:val="20"/>
            </w:rPr>
            <w:t>2020-RUR-2019-15</w:t>
          </w:r>
        </w:p>
      </w:tc>
      <w:tc>
        <w:tcPr>
          <w:tcW w:w="2363" w:type="dxa"/>
          <w:tcBorders>
            <w:top w:val="nil"/>
            <w:left w:val="nil"/>
            <w:bottom w:val="nil"/>
            <w:right w:val="nil"/>
          </w:tcBorders>
        </w:tcPr>
        <w:p w14:paraId="44FAE3BB" w14:textId="77777777" w:rsidR="007E310C" w:rsidRDefault="007E310C" w:rsidP="007E310C">
          <w:pPr>
            <w:tabs>
              <w:tab w:val="left" w:pos="1470"/>
              <w:tab w:val="right" w:pos="9026"/>
            </w:tabs>
            <w:rPr>
              <w:sz w:val="20"/>
              <w:szCs w:val="20"/>
            </w:rPr>
          </w:pPr>
        </w:p>
        <w:p w14:paraId="67FF5067" w14:textId="77777777" w:rsidR="007E310C" w:rsidRPr="007E310C" w:rsidRDefault="00BC3EC6" w:rsidP="007E310C">
          <w:pPr>
            <w:tabs>
              <w:tab w:val="left" w:pos="1470"/>
              <w:tab w:val="right" w:pos="9026"/>
            </w:tabs>
            <w:jc w:val="right"/>
            <w:rPr>
              <w:noProof/>
              <w:color w:val="336E51"/>
            </w:rPr>
          </w:pPr>
          <w:hyperlink r:id="rId1" w:history="1">
            <w:r w:rsidR="00F175E3">
              <w:rPr>
                <w:rStyle w:val="Lienhypertexte"/>
                <w:sz w:val="24"/>
              </w:rPr>
              <w:t>www.bovine-eu.net</w:t>
            </w:r>
          </w:hyperlink>
          <w:r w:rsidR="00F175E3">
            <w:rPr>
              <w:color w:val="336E51"/>
              <w:sz w:val="24"/>
            </w:rPr>
            <w:t xml:space="preserve"> </w:t>
          </w:r>
        </w:p>
        <w:p w14:paraId="48BC6698" w14:textId="77777777" w:rsidR="007E310C" w:rsidRPr="007E310C" w:rsidRDefault="007E310C" w:rsidP="007E310C">
          <w:pPr>
            <w:rPr>
              <w:color w:val="336E51"/>
              <w:sz w:val="20"/>
              <w:szCs w:val="20"/>
            </w:rPr>
          </w:pPr>
        </w:p>
      </w:tc>
    </w:tr>
  </w:tbl>
  <w:p w14:paraId="0ECFFC3C" w14:textId="77777777" w:rsidR="007E310C" w:rsidRPr="007E310C" w:rsidRDefault="007E310C" w:rsidP="007E310C">
    <w:pPr>
      <w:tabs>
        <w:tab w:val="left" w:pos="1470"/>
        <w:tab w:val="right" w:pos="9026"/>
      </w:tabs>
      <w:rPr>
        <w:noProof/>
        <w:color w:val="336E5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097ECB" w14:textId="77777777" w:rsidR="00BC3EC6" w:rsidRDefault="00BC3EC6" w:rsidP="007E310C">
      <w:pPr>
        <w:spacing w:after="0" w:line="240" w:lineRule="auto"/>
      </w:pPr>
      <w:r>
        <w:separator/>
      </w:r>
    </w:p>
  </w:footnote>
  <w:footnote w:type="continuationSeparator" w:id="0">
    <w:p w14:paraId="1C13CBDF" w14:textId="77777777" w:rsidR="00BC3EC6" w:rsidRDefault="00BC3EC6" w:rsidP="007E31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E3707" w14:textId="5A2E53E2" w:rsidR="007E310C" w:rsidRPr="007E310C" w:rsidRDefault="007E310C" w:rsidP="007E310C">
    <w:pPr>
      <w:pStyle w:val="En-tte"/>
      <w:rPr>
        <w:color w:val="336E51"/>
      </w:rPr>
    </w:pPr>
    <w:r>
      <w:rPr>
        <w:color w:val="336E51"/>
      </w:rPr>
      <w:t>BovINE – COMMUNIQUÉ DE PRESSE 03</w:t>
    </w:r>
    <w:r>
      <w:rPr>
        <w:color w:val="336E51"/>
      </w:rPr>
      <w:tab/>
    </w:r>
    <w:r>
      <w:rPr>
        <w:color w:val="336E51"/>
      </w:rPr>
      <w:tab/>
      <w:t xml:space="preserve">PUBLIÉ </w:t>
    </w:r>
    <w:r w:rsidR="007938C5">
      <w:rPr>
        <w:color w:val="336E51"/>
      </w:rPr>
      <w:t xml:space="preserve">le </w:t>
    </w:r>
    <w:r w:rsidR="00EE4E77">
      <w:rPr>
        <w:color w:val="336E51"/>
      </w:rPr>
      <w:t xml:space="preserve">7 Mais </w:t>
    </w:r>
    <w:r>
      <w:rPr>
        <w:color w:val="336E51"/>
      </w:rPr>
      <w:t xml:space="preserve">2021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42DE"/>
    <w:multiLevelType w:val="multilevel"/>
    <w:tmpl w:val="F7C6F3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51327DB"/>
    <w:multiLevelType w:val="hybridMultilevel"/>
    <w:tmpl w:val="292C0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956D58"/>
    <w:multiLevelType w:val="hybridMultilevel"/>
    <w:tmpl w:val="E62A8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5E06D6C"/>
    <w:multiLevelType w:val="hybridMultilevel"/>
    <w:tmpl w:val="4642CBF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1"/>
  <w:activeWritingStyle w:appName="MSWord" w:lang="en-US" w:vendorID="64" w:dllVersion="6" w:nlCheck="1" w:checkStyle="1"/>
  <w:activeWritingStyle w:appName="MSWord" w:lang="en-GB" w:vendorID="64" w:dllVersion="6" w:nlCheck="1" w:checkStyle="1"/>
  <w:activeWritingStyle w:appName="MSWord" w:lang="en-IE" w:vendorID="64" w:dllVersion="0" w:nlCheck="1" w:checkStyle="0"/>
  <w:activeWritingStyle w:appName="MSWord" w:lang="en-GB" w:vendorID="64" w:dllVersion="0" w:nlCheck="1" w:checkStyle="0"/>
  <w:activeWritingStyle w:appName="MSWord" w:lang="es-ES" w:vendorID="64" w:dllVersion="0" w:nlCheck="1" w:checkStyle="0"/>
  <w:activeWritingStyle w:appName="MSWord" w:lang="en-IE"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6" w:nlCheck="1" w:checkStyle="1"/>
  <w:activeWritingStyle w:appName="MSWord" w:lang="fr-FR" w:vendorID="64" w:dllVersion="0" w:nlCheck="1" w:checkStyle="0"/>
  <w:activeWritingStyle w:appName="MSWord" w:lang="fr-FR" w:vendorID="64" w:dllVersion="131078" w:nlCheck="1" w:checkStyle="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10C"/>
    <w:rsid w:val="000125B4"/>
    <w:rsid w:val="000233AC"/>
    <w:rsid w:val="00040877"/>
    <w:rsid w:val="00062368"/>
    <w:rsid w:val="00086A3A"/>
    <w:rsid w:val="00123468"/>
    <w:rsid w:val="00132B19"/>
    <w:rsid w:val="00186F85"/>
    <w:rsid w:val="0019547D"/>
    <w:rsid w:val="001A6F96"/>
    <w:rsid w:val="001E149F"/>
    <w:rsid w:val="001E615E"/>
    <w:rsid w:val="00212058"/>
    <w:rsid w:val="00263303"/>
    <w:rsid w:val="002815E8"/>
    <w:rsid w:val="002928E6"/>
    <w:rsid w:val="002E3ECF"/>
    <w:rsid w:val="003052FF"/>
    <w:rsid w:val="003249E2"/>
    <w:rsid w:val="003523CB"/>
    <w:rsid w:val="003A6754"/>
    <w:rsid w:val="003C4BAE"/>
    <w:rsid w:val="00443A13"/>
    <w:rsid w:val="0044411D"/>
    <w:rsid w:val="004461CE"/>
    <w:rsid w:val="00446372"/>
    <w:rsid w:val="0045541E"/>
    <w:rsid w:val="004643AC"/>
    <w:rsid w:val="004A7491"/>
    <w:rsid w:val="004B31D4"/>
    <w:rsid w:val="004D4CA2"/>
    <w:rsid w:val="004E73E5"/>
    <w:rsid w:val="0050700E"/>
    <w:rsid w:val="00540042"/>
    <w:rsid w:val="005703D4"/>
    <w:rsid w:val="00587B6E"/>
    <w:rsid w:val="00596AF2"/>
    <w:rsid w:val="005971B4"/>
    <w:rsid w:val="005C5FF5"/>
    <w:rsid w:val="005D6D12"/>
    <w:rsid w:val="006016EF"/>
    <w:rsid w:val="00634F04"/>
    <w:rsid w:val="006541B4"/>
    <w:rsid w:val="00656C5B"/>
    <w:rsid w:val="006A1BBF"/>
    <w:rsid w:val="006C75E0"/>
    <w:rsid w:val="007938C5"/>
    <w:rsid w:val="007A02FF"/>
    <w:rsid w:val="007E310C"/>
    <w:rsid w:val="007F3E53"/>
    <w:rsid w:val="00822EA2"/>
    <w:rsid w:val="00856D82"/>
    <w:rsid w:val="00861689"/>
    <w:rsid w:val="00890732"/>
    <w:rsid w:val="008C5382"/>
    <w:rsid w:val="00930E47"/>
    <w:rsid w:val="0093520F"/>
    <w:rsid w:val="009452E7"/>
    <w:rsid w:val="00960932"/>
    <w:rsid w:val="009748C9"/>
    <w:rsid w:val="00975453"/>
    <w:rsid w:val="009971D2"/>
    <w:rsid w:val="009A50B2"/>
    <w:rsid w:val="009B5C85"/>
    <w:rsid w:val="009F3577"/>
    <w:rsid w:val="00A14713"/>
    <w:rsid w:val="00A14EA5"/>
    <w:rsid w:val="00A27BC2"/>
    <w:rsid w:val="00A94606"/>
    <w:rsid w:val="00B02F4F"/>
    <w:rsid w:val="00B321B5"/>
    <w:rsid w:val="00B37C5D"/>
    <w:rsid w:val="00B639ED"/>
    <w:rsid w:val="00B70B58"/>
    <w:rsid w:val="00B92DE1"/>
    <w:rsid w:val="00BA46A5"/>
    <w:rsid w:val="00BA7CB3"/>
    <w:rsid w:val="00BC3EC6"/>
    <w:rsid w:val="00C06A69"/>
    <w:rsid w:val="00C551B1"/>
    <w:rsid w:val="00C956EC"/>
    <w:rsid w:val="00D364CD"/>
    <w:rsid w:val="00D61C42"/>
    <w:rsid w:val="00D76068"/>
    <w:rsid w:val="00D77683"/>
    <w:rsid w:val="00DB6502"/>
    <w:rsid w:val="00E05032"/>
    <w:rsid w:val="00E06699"/>
    <w:rsid w:val="00E26CC1"/>
    <w:rsid w:val="00E3188A"/>
    <w:rsid w:val="00E51037"/>
    <w:rsid w:val="00E91A32"/>
    <w:rsid w:val="00E96DEE"/>
    <w:rsid w:val="00EB0E80"/>
    <w:rsid w:val="00EC567C"/>
    <w:rsid w:val="00ED2DB0"/>
    <w:rsid w:val="00EE4E77"/>
    <w:rsid w:val="00F175E3"/>
    <w:rsid w:val="00F23341"/>
    <w:rsid w:val="00F26270"/>
    <w:rsid w:val="00F36049"/>
    <w:rsid w:val="00F6495B"/>
    <w:rsid w:val="00F666A9"/>
    <w:rsid w:val="00F70A2E"/>
    <w:rsid w:val="00F81D8C"/>
    <w:rsid w:val="00FB7219"/>
    <w:rsid w:val="00FC7B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14B63"/>
  <w15:docId w15:val="{5A935717-4D07-489C-B49D-6031427F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587B6E"/>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3A67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6">
    <w:name w:val="heading 6"/>
    <w:basedOn w:val="Normal"/>
    <w:next w:val="Normal"/>
    <w:link w:val="Titre6Car"/>
    <w:uiPriority w:val="9"/>
    <w:semiHidden/>
    <w:unhideWhenUsed/>
    <w:qFormat/>
    <w:rsid w:val="0044637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310C"/>
    <w:pPr>
      <w:tabs>
        <w:tab w:val="center" w:pos="4513"/>
        <w:tab w:val="right" w:pos="9026"/>
      </w:tabs>
      <w:spacing w:after="0" w:line="240" w:lineRule="auto"/>
    </w:pPr>
  </w:style>
  <w:style w:type="character" w:customStyle="1" w:styleId="En-tteCar">
    <w:name w:val="En-tête Car"/>
    <w:basedOn w:val="Policepardfaut"/>
    <w:link w:val="En-tte"/>
    <w:uiPriority w:val="99"/>
    <w:rsid w:val="007E310C"/>
  </w:style>
  <w:style w:type="paragraph" w:styleId="Pieddepage">
    <w:name w:val="footer"/>
    <w:basedOn w:val="Normal"/>
    <w:link w:val="PieddepageCar"/>
    <w:uiPriority w:val="99"/>
    <w:unhideWhenUsed/>
    <w:rsid w:val="007E310C"/>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7E310C"/>
  </w:style>
  <w:style w:type="character" w:styleId="Lienhypertexte">
    <w:name w:val="Hyperlink"/>
    <w:basedOn w:val="Policepardfaut"/>
    <w:uiPriority w:val="99"/>
    <w:unhideWhenUsed/>
    <w:rsid w:val="007E310C"/>
    <w:rPr>
      <w:color w:val="0563C1" w:themeColor="hyperlink"/>
      <w:u w:val="single"/>
    </w:rPr>
  </w:style>
  <w:style w:type="table" w:styleId="Grilledutableau">
    <w:name w:val="Table Grid"/>
    <w:basedOn w:val="TableauNormal"/>
    <w:uiPriority w:val="39"/>
    <w:rsid w:val="007E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sid w:val="007E310C"/>
    <w:rPr>
      <w:color w:val="605E5C"/>
      <w:shd w:val="clear" w:color="auto" w:fill="E1DFDD"/>
    </w:rPr>
  </w:style>
  <w:style w:type="character" w:customStyle="1" w:styleId="inv-subject">
    <w:name w:val="inv-subject"/>
    <w:basedOn w:val="Policepardfaut"/>
    <w:rsid w:val="003052FF"/>
  </w:style>
  <w:style w:type="character" w:customStyle="1" w:styleId="inv-date">
    <w:name w:val="inv-date"/>
    <w:basedOn w:val="Policepardfaut"/>
    <w:rsid w:val="003052FF"/>
  </w:style>
  <w:style w:type="character" w:customStyle="1" w:styleId="inv-meeting-url">
    <w:name w:val="inv-meeting-url"/>
    <w:basedOn w:val="Policepardfaut"/>
    <w:rsid w:val="003052FF"/>
  </w:style>
  <w:style w:type="paragraph" w:styleId="Paragraphedeliste">
    <w:name w:val="List Paragraph"/>
    <w:basedOn w:val="Normal"/>
    <w:uiPriority w:val="34"/>
    <w:qFormat/>
    <w:rsid w:val="003052FF"/>
    <w:pPr>
      <w:ind w:left="720"/>
      <w:contextualSpacing/>
    </w:pPr>
  </w:style>
  <w:style w:type="character" w:customStyle="1" w:styleId="Titre2Car">
    <w:name w:val="Titre 2 Car"/>
    <w:basedOn w:val="Policepardfaut"/>
    <w:link w:val="Titre2"/>
    <w:uiPriority w:val="9"/>
    <w:rsid w:val="00587B6E"/>
    <w:rPr>
      <w:rFonts w:asciiTheme="majorHAnsi" w:eastAsiaTheme="majorEastAsia" w:hAnsiTheme="majorHAnsi" w:cstheme="majorBidi"/>
      <w:color w:val="2F5496" w:themeColor="accent1" w:themeShade="BF"/>
      <w:sz w:val="26"/>
      <w:szCs w:val="26"/>
      <w:lang w:val="fr-FR"/>
    </w:rPr>
  </w:style>
  <w:style w:type="paragraph" w:styleId="Textebrut">
    <w:name w:val="Plain Text"/>
    <w:basedOn w:val="Normal"/>
    <w:link w:val="TextebrutCar"/>
    <w:uiPriority w:val="99"/>
    <w:unhideWhenUsed/>
    <w:rsid w:val="00587B6E"/>
    <w:pPr>
      <w:spacing w:after="0" w:line="240" w:lineRule="auto"/>
    </w:pPr>
    <w:rPr>
      <w:rFonts w:ascii="Calibri" w:hAnsi="Calibri"/>
      <w:szCs w:val="21"/>
    </w:rPr>
  </w:style>
  <w:style w:type="character" w:customStyle="1" w:styleId="TextebrutCar">
    <w:name w:val="Texte brut Car"/>
    <w:basedOn w:val="Policepardfaut"/>
    <w:link w:val="Textebrut"/>
    <w:uiPriority w:val="99"/>
    <w:rsid w:val="00587B6E"/>
    <w:rPr>
      <w:rFonts w:ascii="Calibri" w:hAnsi="Calibri"/>
      <w:szCs w:val="21"/>
      <w:lang w:val="fr-FR"/>
    </w:rPr>
  </w:style>
  <w:style w:type="character" w:customStyle="1" w:styleId="Titre6Car">
    <w:name w:val="Titre 6 Car"/>
    <w:basedOn w:val="Policepardfaut"/>
    <w:link w:val="Titre6"/>
    <w:uiPriority w:val="9"/>
    <w:semiHidden/>
    <w:rsid w:val="00446372"/>
    <w:rPr>
      <w:rFonts w:asciiTheme="majorHAnsi" w:eastAsiaTheme="majorEastAsia" w:hAnsiTheme="majorHAnsi" w:cstheme="majorBidi"/>
      <w:color w:val="1F3763" w:themeColor="accent1" w:themeShade="7F"/>
    </w:rPr>
  </w:style>
  <w:style w:type="character" w:styleId="Marquedecommentaire">
    <w:name w:val="annotation reference"/>
    <w:basedOn w:val="Policepardfaut"/>
    <w:uiPriority w:val="99"/>
    <w:semiHidden/>
    <w:unhideWhenUsed/>
    <w:rsid w:val="0050700E"/>
    <w:rPr>
      <w:sz w:val="16"/>
      <w:szCs w:val="16"/>
    </w:rPr>
  </w:style>
  <w:style w:type="paragraph" w:styleId="Commentaire">
    <w:name w:val="annotation text"/>
    <w:basedOn w:val="Normal"/>
    <w:link w:val="CommentaireCar"/>
    <w:uiPriority w:val="99"/>
    <w:semiHidden/>
    <w:unhideWhenUsed/>
    <w:rsid w:val="0050700E"/>
    <w:pPr>
      <w:spacing w:line="240" w:lineRule="auto"/>
    </w:pPr>
    <w:rPr>
      <w:sz w:val="20"/>
      <w:szCs w:val="20"/>
    </w:rPr>
  </w:style>
  <w:style w:type="character" w:customStyle="1" w:styleId="CommentaireCar">
    <w:name w:val="Commentaire Car"/>
    <w:basedOn w:val="Policepardfaut"/>
    <w:link w:val="Commentaire"/>
    <w:uiPriority w:val="99"/>
    <w:semiHidden/>
    <w:rsid w:val="0050700E"/>
    <w:rPr>
      <w:sz w:val="20"/>
      <w:szCs w:val="20"/>
    </w:rPr>
  </w:style>
  <w:style w:type="paragraph" w:styleId="Objetducommentaire">
    <w:name w:val="annotation subject"/>
    <w:basedOn w:val="Commentaire"/>
    <w:next w:val="Commentaire"/>
    <w:link w:val="ObjetducommentaireCar"/>
    <w:uiPriority w:val="99"/>
    <w:semiHidden/>
    <w:unhideWhenUsed/>
    <w:rsid w:val="0050700E"/>
    <w:rPr>
      <w:b/>
      <w:bCs/>
    </w:rPr>
  </w:style>
  <w:style w:type="character" w:customStyle="1" w:styleId="ObjetducommentaireCar">
    <w:name w:val="Objet du commentaire Car"/>
    <w:basedOn w:val="CommentaireCar"/>
    <w:link w:val="Objetducommentaire"/>
    <w:uiPriority w:val="99"/>
    <w:semiHidden/>
    <w:rsid w:val="0050700E"/>
    <w:rPr>
      <w:b/>
      <w:bCs/>
      <w:sz w:val="20"/>
      <w:szCs w:val="20"/>
    </w:rPr>
  </w:style>
  <w:style w:type="paragraph" w:styleId="Textedebulles">
    <w:name w:val="Balloon Text"/>
    <w:basedOn w:val="Normal"/>
    <w:link w:val="TextedebullesCar"/>
    <w:uiPriority w:val="99"/>
    <w:semiHidden/>
    <w:unhideWhenUsed/>
    <w:rsid w:val="005070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700E"/>
    <w:rPr>
      <w:rFonts w:ascii="Segoe UI" w:hAnsi="Segoe UI" w:cs="Segoe UI"/>
      <w:sz w:val="18"/>
      <w:szCs w:val="18"/>
    </w:rPr>
  </w:style>
  <w:style w:type="character" w:customStyle="1" w:styleId="Titre3Car">
    <w:name w:val="Titre 3 Car"/>
    <w:basedOn w:val="Policepardfaut"/>
    <w:link w:val="Titre3"/>
    <w:uiPriority w:val="9"/>
    <w:semiHidden/>
    <w:rsid w:val="003A6754"/>
    <w:rPr>
      <w:rFonts w:asciiTheme="majorHAnsi" w:eastAsiaTheme="majorEastAsia" w:hAnsiTheme="majorHAnsi" w:cstheme="majorBidi"/>
      <w:color w:val="1F3763" w:themeColor="accent1" w:themeShade="7F"/>
      <w:sz w:val="24"/>
      <w:szCs w:val="24"/>
    </w:rPr>
  </w:style>
  <w:style w:type="character" w:customStyle="1" w:styleId="UnresolvedMention2">
    <w:name w:val="Unresolved Mention2"/>
    <w:basedOn w:val="Policepardfaut"/>
    <w:uiPriority w:val="99"/>
    <w:semiHidden/>
    <w:unhideWhenUsed/>
    <w:rsid w:val="001E1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66743">
      <w:bodyDiv w:val="1"/>
      <w:marLeft w:val="0"/>
      <w:marRight w:val="0"/>
      <w:marTop w:val="0"/>
      <w:marBottom w:val="0"/>
      <w:divBdr>
        <w:top w:val="none" w:sz="0" w:space="0" w:color="auto"/>
        <w:left w:val="none" w:sz="0" w:space="0" w:color="auto"/>
        <w:bottom w:val="none" w:sz="0" w:space="0" w:color="auto"/>
        <w:right w:val="none" w:sz="0" w:space="0" w:color="auto"/>
      </w:divBdr>
    </w:div>
    <w:div w:id="134880859">
      <w:bodyDiv w:val="1"/>
      <w:marLeft w:val="0"/>
      <w:marRight w:val="0"/>
      <w:marTop w:val="0"/>
      <w:marBottom w:val="0"/>
      <w:divBdr>
        <w:top w:val="none" w:sz="0" w:space="0" w:color="auto"/>
        <w:left w:val="none" w:sz="0" w:space="0" w:color="auto"/>
        <w:bottom w:val="none" w:sz="0" w:space="0" w:color="auto"/>
        <w:right w:val="none" w:sz="0" w:space="0" w:color="auto"/>
      </w:divBdr>
      <w:divsChild>
        <w:div w:id="802039726">
          <w:marLeft w:val="0"/>
          <w:marRight w:val="0"/>
          <w:marTop w:val="0"/>
          <w:marBottom w:val="300"/>
          <w:divBdr>
            <w:top w:val="none" w:sz="0" w:space="0" w:color="auto"/>
            <w:left w:val="none" w:sz="0" w:space="0" w:color="auto"/>
            <w:bottom w:val="none" w:sz="0" w:space="0" w:color="auto"/>
            <w:right w:val="none" w:sz="0" w:space="0" w:color="auto"/>
          </w:divBdr>
          <w:divsChild>
            <w:div w:id="17196584">
              <w:marLeft w:val="0"/>
              <w:marRight w:val="0"/>
              <w:marTop w:val="0"/>
              <w:marBottom w:val="0"/>
              <w:divBdr>
                <w:top w:val="none" w:sz="0" w:space="0" w:color="auto"/>
                <w:left w:val="none" w:sz="0" w:space="0" w:color="auto"/>
                <w:bottom w:val="none" w:sz="0" w:space="0" w:color="auto"/>
                <w:right w:val="none" w:sz="0" w:space="0" w:color="auto"/>
              </w:divBdr>
            </w:div>
          </w:divsChild>
        </w:div>
        <w:div w:id="1083799657">
          <w:marLeft w:val="0"/>
          <w:marRight w:val="0"/>
          <w:marTop w:val="0"/>
          <w:marBottom w:val="0"/>
          <w:divBdr>
            <w:top w:val="none" w:sz="0" w:space="0" w:color="auto"/>
            <w:left w:val="none" w:sz="0" w:space="0" w:color="auto"/>
            <w:bottom w:val="none" w:sz="0" w:space="0" w:color="auto"/>
            <w:right w:val="none" w:sz="0" w:space="0" w:color="auto"/>
          </w:divBdr>
        </w:div>
      </w:divsChild>
    </w:div>
    <w:div w:id="245849492">
      <w:bodyDiv w:val="1"/>
      <w:marLeft w:val="0"/>
      <w:marRight w:val="0"/>
      <w:marTop w:val="0"/>
      <w:marBottom w:val="0"/>
      <w:divBdr>
        <w:top w:val="none" w:sz="0" w:space="0" w:color="auto"/>
        <w:left w:val="none" w:sz="0" w:space="0" w:color="auto"/>
        <w:bottom w:val="none" w:sz="0" w:space="0" w:color="auto"/>
        <w:right w:val="none" w:sz="0" w:space="0" w:color="auto"/>
      </w:divBdr>
      <w:divsChild>
        <w:div w:id="1067729797">
          <w:marLeft w:val="0"/>
          <w:marRight w:val="0"/>
          <w:marTop w:val="0"/>
          <w:marBottom w:val="300"/>
          <w:divBdr>
            <w:top w:val="none" w:sz="0" w:space="0" w:color="auto"/>
            <w:left w:val="none" w:sz="0" w:space="0" w:color="auto"/>
            <w:bottom w:val="none" w:sz="0" w:space="0" w:color="auto"/>
            <w:right w:val="none" w:sz="0" w:space="0" w:color="auto"/>
          </w:divBdr>
          <w:divsChild>
            <w:div w:id="1407149261">
              <w:marLeft w:val="0"/>
              <w:marRight w:val="0"/>
              <w:marTop w:val="0"/>
              <w:marBottom w:val="0"/>
              <w:divBdr>
                <w:top w:val="none" w:sz="0" w:space="0" w:color="auto"/>
                <w:left w:val="none" w:sz="0" w:space="0" w:color="auto"/>
                <w:bottom w:val="none" w:sz="0" w:space="0" w:color="auto"/>
                <w:right w:val="none" w:sz="0" w:space="0" w:color="auto"/>
              </w:divBdr>
            </w:div>
          </w:divsChild>
        </w:div>
        <w:div w:id="1422489222">
          <w:marLeft w:val="0"/>
          <w:marRight w:val="0"/>
          <w:marTop w:val="0"/>
          <w:marBottom w:val="0"/>
          <w:divBdr>
            <w:top w:val="none" w:sz="0" w:space="0" w:color="auto"/>
            <w:left w:val="none" w:sz="0" w:space="0" w:color="auto"/>
            <w:bottom w:val="none" w:sz="0" w:space="0" w:color="auto"/>
            <w:right w:val="none" w:sz="0" w:space="0" w:color="auto"/>
          </w:divBdr>
        </w:div>
      </w:divsChild>
    </w:div>
    <w:div w:id="641009748">
      <w:bodyDiv w:val="1"/>
      <w:marLeft w:val="0"/>
      <w:marRight w:val="0"/>
      <w:marTop w:val="0"/>
      <w:marBottom w:val="0"/>
      <w:divBdr>
        <w:top w:val="none" w:sz="0" w:space="0" w:color="auto"/>
        <w:left w:val="none" w:sz="0" w:space="0" w:color="auto"/>
        <w:bottom w:val="none" w:sz="0" w:space="0" w:color="auto"/>
        <w:right w:val="none" w:sz="0" w:space="0" w:color="auto"/>
      </w:divBdr>
    </w:div>
    <w:div w:id="647830444">
      <w:bodyDiv w:val="1"/>
      <w:marLeft w:val="0"/>
      <w:marRight w:val="0"/>
      <w:marTop w:val="0"/>
      <w:marBottom w:val="0"/>
      <w:divBdr>
        <w:top w:val="none" w:sz="0" w:space="0" w:color="auto"/>
        <w:left w:val="none" w:sz="0" w:space="0" w:color="auto"/>
        <w:bottom w:val="none" w:sz="0" w:space="0" w:color="auto"/>
        <w:right w:val="none" w:sz="0" w:space="0" w:color="auto"/>
      </w:divBdr>
    </w:div>
    <w:div w:id="885333412">
      <w:bodyDiv w:val="1"/>
      <w:marLeft w:val="0"/>
      <w:marRight w:val="0"/>
      <w:marTop w:val="0"/>
      <w:marBottom w:val="0"/>
      <w:divBdr>
        <w:top w:val="none" w:sz="0" w:space="0" w:color="auto"/>
        <w:left w:val="none" w:sz="0" w:space="0" w:color="auto"/>
        <w:bottom w:val="none" w:sz="0" w:space="0" w:color="auto"/>
        <w:right w:val="none" w:sz="0" w:space="0" w:color="auto"/>
      </w:divBdr>
    </w:div>
    <w:div w:id="1023631520">
      <w:bodyDiv w:val="1"/>
      <w:marLeft w:val="0"/>
      <w:marRight w:val="0"/>
      <w:marTop w:val="0"/>
      <w:marBottom w:val="0"/>
      <w:divBdr>
        <w:top w:val="none" w:sz="0" w:space="0" w:color="auto"/>
        <w:left w:val="none" w:sz="0" w:space="0" w:color="auto"/>
        <w:bottom w:val="none" w:sz="0" w:space="0" w:color="auto"/>
        <w:right w:val="none" w:sz="0" w:space="0" w:color="auto"/>
      </w:divBdr>
    </w:div>
    <w:div w:id="1740395622">
      <w:bodyDiv w:val="1"/>
      <w:marLeft w:val="0"/>
      <w:marRight w:val="0"/>
      <w:marTop w:val="0"/>
      <w:marBottom w:val="0"/>
      <w:divBdr>
        <w:top w:val="none" w:sz="0" w:space="0" w:color="auto"/>
        <w:left w:val="none" w:sz="0" w:space="0" w:color="auto"/>
        <w:bottom w:val="none" w:sz="0" w:space="0" w:color="auto"/>
        <w:right w:val="none" w:sz="0" w:space="0" w:color="auto"/>
      </w:divBdr>
    </w:div>
    <w:div w:id="1848061410">
      <w:bodyDiv w:val="1"/>
      <w:marLeft w:val="0"/>
      <w:marRight w:val="0"/>
      <w:marTop w:val="0"/>
      <w:marBottom w:val="0"/>
      <w:divBdr>
        <w:top w:val="none" w:sz="0" w:space="0" w:color="auto"/>
        <w:left w:val="none" w:sz="0" w:space="0" w:color="auto"/>
        <w:bottom w:val="none" w:sz="0" w:space="0" w:color="auto"/>
        <w:right w:val="none" w:sz="0" w:space="0" w:color="auto"/>
      </w:divBdr>
    </w:div>
    <w:div w:id="1943611411">
      <w:bodyDiv w:val="1"/>
      <w:marLeft w:val="0"/>
      <w:marRight w:val="0"/>
      <w:marTop w:val="0"/>
      <w:marBottom w:val="0"/>
      <w:divBdr>
        <w:top w:val="none" w:sz="0" w:space="0" w:color="auto"/>
        <w:left w:val="none" w:sz="0" w:space="0" w:color="auto"/>
        <w:bottom w:val="none" w:sz="0" w:space="0" w:color="auto"/>
        <w:right w:val="none" w:sz="0" w:space="0" w:color="auto"/>
      </w:divBdr>
      <w:divsChild>
        <w:div w:id="861212550">
          <w:marLeft w:val="0"/>
          <w:marRight w:val="0"/>
          <w:marTop w:val="0"/>
          <w:marBottom w:val="300"/>
          <w:divBdr>
            <w:top w:val="none" w:sz="0" w:space="0" w:color="auto"/>
            <w:left w:val="none" w:sz="0" w:space="0" w:color="auto"/>
            <w:bottom w:val="none" w:sz="0" w:space="0" w:color="auto"/>
            <w:right w:val="none" w:sz="0" w:space="0" w:color="auto"/>
          </w:divBdr>
          <w:divsChild>
            <w:div w:id="1231846854">
              <w:marLeft w:val="0"/>
              <w:marRight w:val="0"/>
              <w:marTop w:val="0"/>
              <w:marBottom w:val="0"/>
              <w:divBdr>
                <w:top w:val="none" w:sz="0" w:space="0" w:color="auto"/>
                <w:left w:val="none" w:sz="0" w:space="0" w:color="auto"/>
                <w:bottom w:val="none" w:sz="0" w:space="0" w:color="auto"/>
                <w:right w:val="none" w:sz="0" w:space="0" w:color="auto"/>
              </w:divBdr>
            </w:div>
          </w:divsChild>
        </w:div>
        <w:div w:id="27567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vine-hub.eu" TargetMode="External"/><Relationship Id="rId13" Type="http://schemas.openxmlformats.org/officeDocument/2006/relationships/hyperlink" Target="mailto:richard.lynch@teagasc.ie" TargetMode="Externa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http://www.bovine.eu" TargetMode="External"/><Relationship Id="rId12" Type="http://schemas.openxmlformats.org/officeDocument/2006/relationships/hyperlink" Target="mailto:maeve.henchion@teagasc.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dis.europa.eu/project/id/86259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bovine-eu.net/network-managers/"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bovine@minervacomms.ne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ovine-eu.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2242</Words>
  <Characters>12334</Characters>
  <Application>Microsoft Office Word</Application>
  <DocSecurity>0</DocSecurity>
  <Lines>102</Lines>
  <Paragraphs>29</Paragraphs>
  <ScaleCrop>false</ScaleCrop>
  <HeadingPairs>
    <vt:vector size="8" baseType="variant">
      <vt:variant>
        <vt:lpstr>Titre</vt:lpstr>
      </vt:variant>
      <vt:variant>
        <vt:i4>1</vt:i4>
      </vt:variant>
      <vt:variant>
        <vt:lpstr>Title</vt:lpstr>
      </vt:variant>
      <vt:variant>
        <vt:i4>1</vt:i4>
      </vt:variant>
      <vt:variant>
        <vt:lpstr>Título</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14547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Saville</dc:creator>
  <cp:lastModifiedBy>Valérie DAVID</cp:lastModifiedBy>
  <cp:revision>6</cp:revision>
  <cp:lastPrinted>2020-06-18T07:57:00Z</cp:lastPrinted>
  <dcterms:created xsi:type="dcterms:W3CDTF">2021-05-07T18:40:00Z</dcterms:created>
  <dcterms:modified xsi:type="dcterms:W3CDTF">2021-05-07T18:41:00Z</dcterms:modified>
</cp:coreProperties>
</file>