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D2EEB" w14:textId="77777777" w:rsidR="007E310C" w:rsidRDefault="007E310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CCADBF" wp14:editId="23323D1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53310" cy="1047750"/>
            <wp:effectExtent l="0" t="0" r="8890" b="0"/>
            <wp:wrapThrough wrapText="bothSides">
              <wp:wrapPolygon edited="0">
                <wp:start x="0" y="0"/>
                <wp:lineTo x="0" y="21207"/>
                <wp:lineTo x="21507" y="21207"/>
                <wp:lineTo x="215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64"/>
                    <a:stretch/>
                  </pic:blipFill>
                  <pic:spPr bwMode="auto">
                    <a:xfrm>
                      <a:off x="0" y="0"/>
                      <a:ext cx="235331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DD9B8" w14:textId="58A1C373" w:rsidR="007E310C" w:rsidRPr="00C83FF3" w:rsidRDefault="007E310C">
      <w:pPr>
        <w:rPr>
          <w:b/>
          <w:bCs/>
          <w:sz w:val="24"/>
          <w:szCs w:val="24"/>
          <w:lang w:val="pt-PT"/>
        </w:rPr>
      </w:pPr>
      <w:bookmarkStart w:id="0" w:name="_Hlk34036646"/>
      <w:bookmarkEnd w:id="0"/>
      <w:r w:rsidRPr="00C83FF3">
        <w:rPr>
          <w:b/>
          <w:bCs/>
          <w:sz w:val="24"/>
          <w:szCs w:val="24"/>
          <w:lang w:val="pt-PT"/>
        </w:rPr>
        <w:t xml:space="preserve">PRESS </w:t>
      </w:r>
      <w:r w:rsidR="006016EF" w:rsidRPr="00C83FF3">
        <w:rPr>
          <w:b/>
          <w:bCs/>
          <w:sz w:val="24"/>
          <w:szCs w:val="24"/>
          <w:lang w:val="pt-PT"/>
        </w:rPr>
        <w:t>RELEASE</w:t>
      </w:r>
      <w:r w:rsidR="00B321B5" w:rsidRPr="00C83FF3">
        <w:rPr>
          <w:b/>
          <w:bCs/>
          <w:sz w:val="24"/>
          <w:szCs w:val="24"/>
          <w:lang w:val="pt-PT"/>
        </w:rPr>
        <w:t xml:space="preserve"> </w:t>
      </w:r>
      <w:r w:rsidR="00B37C5D" w:rsidRPr="00C83FF3">
        <w:rPr>
          <w:b/>
          <w:bCs/>
          <w:sz w:val="24"/>
          <w:szCs w:val="24"/>
          <w:lang w:val="pt-PT"/>
        </w:rPr>
        <w:t>0</w:t>
      </w:r>
      <w:r w:rsidR="00587B6E" w:rsidRPr="00C83FF3">
        <w:rPr>
          <w:b/>
          <w:bCs/>
          <w:sz w:val="24"/>
          <w:szCs w:val="24"/>
          <w:lang w:val="pt-PT"/>
        </w:rPr>
        <w:t>3</w:t>
      </w:r>
      <w:r w:rsidRPr="00C83FF3">
        <w:rPr>
          <w:b/>
          <w:bCs/>
          <w:sz w:val="24"/>
          <w:szCs w:val="24"/>
          <w:lang w:val="pt-PT"/>
        </w:rPr>
        <w:t xml:space="preserve"> - </w:t>
      </w:r>
      <w:r w:rsidR="00C83FF3">
        <w:rPr>
          <w:b/>
          <w:bCs/>
          <w:sz w:val="24"/>
          <w:szCs w:val="24"/>
          <w:lang w:val="pt-PT"/>
        </w:rPr>
        <w:t>EMITIDA</w:t>
      </w:r>
      <w:r w:rsidRPr="00C83FF3">
        <w:rPr>
          <w:b/>
          <w:bCs/>
          <w:sz w:val="24"/>
          <w:szCs w:val="24"/>
          <w:lang w:val="pt-PT"/>
        </w:rPr>
        <w:t xml:space="preserve"> </w:t>
      </w:r>
      <w:r w:rsidR="006C75E0" w:rsidRPr="00C83FF3">
        <w:rPr>
          <w:b/>
          <w:bCs/>
          <w:sz w:val="24"/>
          <w:szCs w:val="24"/>
          <w:lang w:val="pt-PT"/>
        </w:rPr>
        <w:t>29</w:t>
      </w:r>
      <w:r w:rsidR="00587B6E" w:rsidRPr="00C83FF3">
        <w:rPr>
          <w:b/>
          <w:bCs/>
          <w:sz w:val="24"/>
          <w:szCs w:val="24"/>
          <w:lang w:val="pt-PT"/>
        </w:rPr>
        <w:t xml:space="preserve"> </w:t>
      </w:r>
      <w:r w:rsidR="00C83FF3">
        <w:rPr>
          <w:b/>
          <w:bCs/>
          <w:sz w:val="24"/>
          <w:szCs w:val="24"/>
          <w:lang w:val="pt-PT"/>
        </w:rPr>
        <w:t>ab</w:t>
      </w:r>
      <w:r w:rsidR="00587B6E" w:rsidRPr="00C83FF3">
        <w:rPr>
          <w:b/>
          <w:bCs/>
          <w:sz w:val="24"/>
          <w:szCs w:val="24"/>
          <w:lang w:val="pt-PT"/>
        </w:rPr>
        <w:t xml:space="preserve">ril </w:t>
      </w:r>
      <w:r w:rsidRPr="00C83FF3">
        <w:rPr>
          <w:b/>
          <w:bCs/>
          <w:sz w:val="24"/>
          <w:szCs w:val="24"/>
          <w:lang w:val="pt-PT"/>
        </w:rPr>
        <w:t>202</w:t>
      </w:r>
      <w:r w:rsidR="00587B6E" w:rsidRPr="00C83FF3">
        <w:rPr>
          <w:b/>
          <w:bCs/>
          <w:sz w:val="24"/>
          <w:szCs w:val="24"/>
          <w:lang w:val="pt-PT"/>
        </w:rPr>
        <w:t>1</w:t>
      </w:r>
    </w:p>
    <w:p w14:paraId="73D6347E" w14:textId="61852CB6" w:rsidR="00587B6E" w:rsidRPr="00C83FF3" w:rsidRDefault="00C83FF3" w:rsidP="002815E8">
      <w:pPr>
        <w:spacing w:line="240" w:lineRule="auto"/>
        <w:rPr>
          <w:b/>
          <w:bCs/>
          <w:sz w:val="24"/>
          <w:szCs w:val="24"/>
          <w:u w:val="single"/>
          <w:lang w:val="pt-PT"/>
        </w:rPr>
      </w:pPr>
      <w:r w:rsidRPr="00C83FF3">
        <w:rPr>
          <w:b/>
          <w:bCs/>
          <w:sz w:val="24"/>
          <w:szCs w:val="24"/>
          <w:u w:val="single"/>
          <w:lang w:val="pt-PT"/>
        </w:rPr>
        <w:t>Para u</w:t>
      </w:r>
      <w:r w:rsidR="001D41F0">
        <w:rPr>
          <w:b/>
          <w:bCs/>
          <w:sz w:val="24"/>
          <w:szCs w:val="24"/>
          <w:u w:val="single"/>
          <w:lang w:val="pt-PT"/>
        </w:rPr>
        <w:t>so</w:t>
      </w:r>
      <w:r w:rsidRPr="00C83FF3">
        <w:rPr>
          <w:b/>
          <w:bCs/>
          <w:sz w:val="24"/>
          <w:szCs w:val="24"/>
          <w:u w:val="single"/>
          <w:lang w:val="pt-PT"/>
        </w:rPr>
        <w:t xml:space="preserve"> imediat</w:t>
      </w:r>
      <w:r w:rsidR="001D41F0">
        <w:rPr>
          <w:b/>
          <w:bCs/>
          <w:sz w:val="24"/>
          <w:szCs w:val="24"/>
          <w:u w:val="single"/>
          <w:lang w:val="pt-PT"/>
        </w:rPr>
        <w:t>o</w:t>
      </w:r>
      <w:r w:rsidR="00587B6E" w:rsidRPr="00C83FF3">
        <w:rPr>
          <w:b/>
          <w:bCs/>
          <w:sz w:val="24"/>
          <w:szCs w:val="24"/>
          <w:u w:val="single"/>
          <w:lang w:val="pt-PT"/>
        </w:rPr>
        <w:t xml:space="preserve"> </w:t>
      </w:r>
    </w:p>
    <w:p w14:paraId="7BA8BF01" w14:textId="77777777" w:rsidR="00587B6E" w:rsidRPr="00C83FF3" w:rsidRDefault="00587B6E" w:rsidP="00587B6E">
      <w:pPr>
        <w:spacing w:line="240" w:lineRule="auto"/>
        <w:rPr>
          <w:sz w:val="24"/>
          <w:szCs w:val="24"/>
          <w:lang w:val="pt-PT"/>
        </w:rPr>
      </w:pPr>
    </w:p>
    <w:p w14:paraId="13B485AC" w14:textId="36E102E5" w:rsidR="00587B6E" w:rsidRPr="00C83FF3" w:rsidRDefault="00FE048B" w:rsidP="00587B6E">
      <w:pPr>
        <w:spacing w:line="240" w:lineRule="auto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As n</w:t>
      </w:r>
      <w:r w:rsidR="00C83FF3" w:rsidRPr="00C83FF3">
        <w:rPr>
          <w:b/>
          <w:bCs/>
          <w:sz w:val="28"/>
          <w:szCs w:val="28"/>
          <w:lang w:val="pt-PT"/>
        </w:rPr>
        <w:t xml:space="preserve">ecessidades </w:t>
      </w:r>
      <w:r>
        <w:rPr>
          <w:b/>
          <w:bCs/>
          <w:sz w:val="28"/>
          <w:szCs w:val="28"/>
          <w:lang w:val="pt-PT"/>
        </w:rPr>
        <w:t>primordiais</w:t>
      </w:r>
      <w:r w:rsidRPr="00C83FF3">
        <w:rPr>
          <w:b/>
          <w:bCs/>
          <w:sz w:val="28"/>
          <w:szCs w:val="28"/>
          <w:lang w:val="pt-PT"/>
        </w:rPr>
        <w:t xml:space="preserve"> </w:t>
      </w:r>
      <w:r w:rsidR="00C83FF3" w:rsidRPr="00C83FF3">
        <w:rPr>
          <w:b/>
          <w:bCs/>
          <w:sz w:val="28"/>
          <w:szCs w:val="28"/>
          <w:lang w:val="pt-PT"/>
        </w:rPr>
        <w:t>dos Produtores Europeus de B</w:t>
      </w:r>
      <w:r w:rsidR="00C83FF3">
        <w:rPr>
          <w:b/>
          <w:bCs/>
          <w:sz w:val="28"/>
          <w:szCs w:val="28"/>
          <w:lang w:val="pt-PT"/>
        </w:rPr>
        <w:t xml:space="preserve">ovinos de Carne </w:t>
      </w:r>
      <w:r>
        <w:rPr>
          <w:b/>
          <w:bCs/>
          <w:sz w:val="28"/>
          <w:szCs w:val="28"/>
          <w:lang w:val="pt-PT"/>
        </w:rPr>
        <w:t>determinam</w:t>
      </w:r>
      <w:r w:rsidR="00C83FF3">
        <w:rPr>
          <w:b/>
          <w:bCs/>
          <w:sz w:val="28"/>
          <w:szCs w:val="28"/>
          <w:lang w:val="pt-PT"/>
        </w:rPr>
        <w:t xml:space="preserve"> a seleção dos t</w:t>
      </w:r>
      <w:r w:rsidR="001D41F0">
        <w:rPr>
          <w:b/>
          <w:bCs/>
          <w:sz w:val="28"/>
          <w:szCs w:val="28"/>
          <w:lang w:val="pt-PT"/>
        </w:rPr>
        <w:t>ópico</w:t>
      </w:r>
      <w:r w:rsidR="00C83FF3">
        <w:rPr>
          <w:b/>
          <w:bCs/>
          <w:sz w:val="28"/>
          <w:szCs w:val="28"/>
          <w:lang w:val="pt-PT"/>
        </w:rPr>
        <w:t>s prioritários</w:t>
      </w:r>
      <w:r w:rsidR="002A0B18">
        <w:rPr>
          <w:b/>
          <w:bCs/>
          <w:sz w:val="28"/>
          <w:szCs w:val="28"/>
          <w:lang w:val="pt-PT"/>
        </w:rPr>
        <w:t xml:space="preserve"> para 2021 </w:t>
      </w:r>
      <w:r w:rsidR="00071564">
        <w:rPr>
          <w:b/>
          <w:bCs/>
          <w:sz w:val="28"/>
          <w:szCs w:val="28"/>
          <w:lang w:val="pt-PT"/>
        </w:rPr>
        <w:t>da Rede</w:t>
      </w:r>
      <w:r w:rsidR="00587B6E" w:rsidRPr="00C83FF3">
        <w:rPr>
          <w:b/>
          <w:bCs/>
          <w:sz w:val="28"/>
          <w:szCs w:val="28"/>
          <w:lang w:val="pt-PT"/>
        </w:rPr>
        <w:t xml:space="preserve"> </w:t>
      </w:r>
      <w:proofErr w:type="spellStart"/>
      <w:r w:rsidR="00587B6E" w:rsidRPr="00C83FF3">
        <w:rPr>
          <w:b/>
          <w:bCs/>
          <w:sz w:val="28"/>
          <w:szCs w:val="28"/>
          <w:lang w:val="pt-PT"/>
        </w:rPr>
        <w:t>BovINE</w:t>
      </w:r>
      <w:proofErr w:type="spellEnd"/>
      <w:r w:rsidR="00587B6E" w:rsidRPr="00C83FF3">
        <w:rPr>
          <w:b/>
          <w:bCs/>
          <w:sz w:val="28"/>
          <w:szCs w:val="28"/>
          <w:lang w:val="pt-PT"/>
        </w:rPr>
        <w:t xml:space="preserve"> </w:t>
      </w:r>
      <w:r w:rsidR="002A0B18">
        <w:rPr>
          <w:b/>
          <w:bCs/>
          <w:sz w:val="28"/>
          <w:szCs w:val="28"/>
          <w:lang w:val="pt-PT"/>
        </w:rPr>
        <w:t>financiad</w:t>
      </w:r>
      <w:r w:rsidR="00071564">
        <w:rPr>
          <w:b/>
          <w:bCs/>
          <w:sz w:val="28"/>
          <w:szCs w:val="28"/>
          <w:lang w:val="pt-PT"/>
        </w:rPr>
        <w:t>a</w:t>
      </w:r>
      <w:r w:rsidR="002A0B18">
        <w:rPr>
          <w:b/>
          <w:bCs/>
          <w:sz w:val="28"/>
          <w:szCs w:val="28"/>
          <w:lang w:val="pt-PT"/>
        </w:rPr>
        <w:t xml:space="preserve"> pela UE</w:t>
      </w:r>
      <w:r w:rsidR="00587B6E" w:rsidRPr="00C83FF3">
        <w:rPr>
          <w:b/>
          <w:bCs/>
          <w:sz w:val="28"/>
          <w:szCs w:val="28"/>
          <w:lang w:val="pt-PT"/>
        </w:rPr>
        <w:t xml:space="preserve">  </w:t>
      </w:r>
    </w:p>
    <w:p w14:paraId="1BC6A444" w14:textId="2E987BA1" w:rsidR="002A0B18" w:rsidRPr="00071564" w:rsidRDefault="002A0B18" w:rsidP="00587B6E">
      <w:pPr>
        <w:spacing w:line="240" w:lineRule="auto"/>
        <w:rPr>
          <w:sz w:val="24"/>
          <w:szCs w:val="24"/>
          <w:lang w:val="pt-PT"/>
        </w:rPr>
      </w:pPr>
    </w:p>
    <w:p w14:paraId="2ACB886F" w14:textId="4628142B" w:rsidR="002A0B18" w:rsidRDefault="00FE048B" w:rsidP="00FE13CE">
      <w:pPr>
        <w:spacing w:line="240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</w:t>
      </w:r>
      <w:r w:rsidRPr="002A0B18">
        <w:rPr>
          <w:sz w:val="24"/>
          <w:szCs w:val="24"/>
          <w:lang w:val="pt-PT"/>
        </w:rPr>
        <w:t xml:space="preserve">o longo do </w:t>
      </w:r>
      <w:r>
        <w:rPr>
          <w:sz w:val="24"/>
          <w:szCs w:val="24"/>
          <w:lang w:val="pt-PT"/>
        </w:rPr>
        <w:t>último ano,</w:t>
      </w:r>
      <w:r w:rsidRPr="002A0B18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o</w:t>
      </w:r>
      <w:r w:rsidR="002A0B18" w:rsidRPr="002A0B18">
        <w:rPr>
          <w:sz w:val="24"/>
          <w:szCs w:val="24"/>
          <w:lang w:val="pt-PT"/>
        </w:rPr>
        <w:t xml:space="preserve">s produtores </w:t>
      </w:r>
      <w:r w:rsidR="00071564" w:rsidRPr="00087C52">
        <w:rPr>
          <w:sz w:val="24"/>
          <w:szCs w:val="24"/>
          <w:lang w:val="pt-PT"/>
        </w:rPr>
        <w:t xml:space="preserve">de carne </w:t>
      </w:r>
      <w:r w:rsidR="00071564">
        <w:rPr>
          <w:sz w:val="24"/>
          <w:szCs w:val="24"/>
          <w:lang w:val="pt-PT"/>
        </w:rPr>
        <w:t>de bovino</w:t>
      </w:r>
      <w:r w:rsidR="00071564" w:rsidRPr="00087C52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de</w:t>
      </w:r>
      <w:r w:rsidR="00071564" w:rsidRPr="00087C52">
        <w:rPr>
          <w:sz w:val="24"/>
          <w:szCs w:val="24"/>
          <w:lang w:val="pt-PT"/>
        </w:rPr>
        <w:t xml:space="preserve"> toda a Europa </w:t>
      </w:r>
      <w:r w:rsidR="002A0B18">
        <w:rPr>
          <w:sz w:val="24"/>
          <w:szCs w:val="24"/>
          <w:lang w:val="pt-PT"/>
        </w:rPr>
        <w:t>têm estado envolvidos</w:t>
      </w:r>
      <w:r>
        <w:rPr>
          <w:sz w:val="24"/>
          <w:szCs w:val="24"/>
          <w:lang w:val="pt-PT"/>
        </w:rPr>
        <w:t xml:space="preserve"> n</w:t>
      </w:r>
      <w:r w:rsidR="002A0B18">
        <w:rPr>
          <w:sz w:val="24"/>
          <w:szCs w:val="24"/>
          <w:lang w:val="pt-PT"/>
        </w:rPr>
        <w:t xml:space="preserve">a rede </w:t>
      </w:r>
      <w:proofErr w:type="spellStart"/>
      <w:r w:rsidR="002A0B18" w:rsidRPr="002A0B18">
        <w:rPr>
          <w:sz w:val="24"/>
          <w:szCs w:val="24"/>
          <w:lang w:val="pt-PT"/>
        </w:rPr>
        <w:t>BovINE</w:t>
      </w:r>
      <w:proofErr w:type="spellEnd"/>
      <w:r w:rsidR="002A0B18">
        <w:rPr>
          <w:sz w:val="24"/>
          <w:szCs w:val="24"/>
          <w:lang w:val="pt-PT"/>
        </w:rPr>
        <w:t xml:space="preserve">, através da participação em encontros nacionais e internacionais, </w:t>
      </w:r>
      <w:r>
        <w:rPr>
          <w:sz w:val="24"/>
          <w:szCs w:val="24"/>
          <w:lang w:val="pt-PT"/>
        </w:rPr>
        <w:t>em constante diálogo</w:t>
      </w:r>
      <w:r w:rsidR="002A0B18">
        <w:rPr>
          <w:sz w:val="24"/>
          <w:szCs w:val="24"/>
          <w:lang w:val="pt-PT"/>
        </w:rPr>
        <w:t xml:space="preserve"> com os respetivos </w:t>
      </w:r>
      <w:r w:rsidR="009273FE">
        <w:rPr>
          <w:sz w:val="24"/>
          <w:szCs w:val="24"/>
          <w:lang w:val="pt-PT"/>
        </w:rPr>
        <w:t>C</w:t>
      </w:r>
      <w:r w:rsidR="002A0B18">
        <w:rPr>
          <w:sz w:val="24"/>
          <w:szCs w:val="24"/>
          <w:lang w:val="pt-PT"/>
        </w:rPr>
        <w:t xml:space="preserve">oordenadores das </w:t>
      </w:r>
      <w:r w:rsidR="009273FE">
        <w:rPr>
          <w:sz w:val="24"/>
          <w:szCs w:val="24"/>
          <w:lang w:val="pt-PT"/>
        </w:rPr>
        <w:t>R</w:t>
      </w:r>
      <w:r w:rsidR="002A0B18">
        <w:rPr>
          <w:sz w:val="24"/>
          <w:szCs w:val="24"/>
          <w:lang w:val="pt-PT"/>
        </w:rPr>
        <w:t xml:space="preserve">edes </w:t>
      </w:r>
      <w:r w:rsidR="00EF6360">
        <w:rPr>
          <w:sz w:val="24"/>
          <w:szCs w:val="24"/>
          <w:lang w:val="pt-PT"/>
        </w:rPr>
        <w:t>Reg</w:t>
      </w:r>
      <w:r w:rsidR="002A0B18">
        <w:rPr>
          <w:sz w:val="24"/>
          <w:szCs w:val="24"/>
          <w:lang w:val="pt-PT"/>
        </w:rPr>
        <w:t>ionais (</w:t>
      </w:r>
      <w:r w:rsidR="000444C6">
        <w:rPr>
          <w:sz w:val="24"/>
          <w:szCs w:val="24"/>
          <w:lang w:val="pt-PT"/>
        </w:rPr>
        <w:t xml:space="preserve">Network Managers - </w:t>
      </w:r>
      <w:proofErr w:type="spellStart"/>
      <w:r w:rsidR="001D41F0">
        <w:rPr>
          <w:sz w:val="24"/>
          <w:szCs w:val="24"/>
          <w:lang w:val="pt-PT"/>
        </w:rPr>
        <w:t>NM</w:t>
      </w:r>
      <w:r w:rsidR="002A0B18">
        <w:rPr>
          <w:sz w:val="24"/>
          <w:szCs w:val="24"/>
          <w:lang w:val="pt-PT"/>
        </w:rPr>
        <w:t>s</w:t>
      </w:r>
      <w:proofErr w:type="spellEnd"/>
      <w:r w:rsidR="002A0B18">
        <w:rPr>
          <w:sz w:val="24"/>
          <w:szCs w:val="24"/>
          <w:lang w:val="pt-PT"/>
        </w:rPr>
        <w:t>), para transmitirem e partilhar</w:t>
      </w:r>
      <w:r>
        <w:rPr>
          <w:sz w:val="24"/>
          <w:szCs w:val="24"/>
          <w:lang w:val="pt-PT"/>
        </w:rPr>
        <w:t>em</w:t>
      </w:r>
      <w:r w:rsidR="002A0B18">
        <w:rPr>
          <w:sz w:val="24"/>
          <w:szCs w:val="24"/>
          <w:lang w:val="pt-PT"/>
        </w:rPr>
        <w:t xml:space="preserve"> as suas necessidades de informação, de </w:t>
      </w:r>
      <w:r w:rsidR="00624002">
        <w:rPr>
          <w:sz w:val="24"/>
          <w:szCs w:val="24"/>
          <w:lang w:val="pt-PT"/>
        </w:rPr>
        <w:t>ferramenta</w:t>
      </w:r>
      <w:r>
        <w:rPr>
          <w:sz w:val="24"/>
          <w:szCs w:val="24"/>
          <w:lang w:val="pt-PT"/>
        </w:rPr>
        <w:t>s</w:t>
      </w:r>
      <w:r w:rsidR="002A0B18">
        <w:rPr>
          <w:sz w:val="24"/>
          <w:szCs w:val="24"/>
          <w:lang w:val="pt-PT"/>
        </w:rPr>
        <w:t xml:space="preserve"> e de orientação prática, </w:t>
      </w:r>
      <w:r>
        <w:rPr>
          <w:sz w:val="24"/>
          <w:szCs w:val="24"/>
          <w:lang w:val="pt-PT"/>
        </w:rPr>
        <w:t xml:space="preserve">no sentido de </w:t>
      </w:r>
      <w:r w:rsidR="002A0B18">
        <w:rPr>
          <w:sz w:val="24"/>
          <w:szCs w:val="24"/>
          <w:lang w:val="pt-PT"/>
        </w:rPr>
        <w:t xml:space="preserve">garantir uma maior sustentabilidade </w:t>
      </w:r>
      <w:r>
        <w:rPr>
          <w:sz w:val="24"/>
          <w:szCs w:val="24"/>
          <w:lang w:val="pt-PT"/>
        </w:rPr>
        <w:t>da gestão e d</w:t>
      </w:r>
      <w:r w:rsidR="002A0B18">
        <w:rPr>
          <w:sz w:val="24"/>
          <w:szCs w:val="24"/>
          <w:lang w:val="pt-PT"/>
        </w:rPr>
        <w:t xml:space="preserve">as práticas </w:t>
      </w:r>
      <w:r>
        <w:rPr>
          <w:sz w:val="24"/>
          <w:szCs w:val="24"/>
          <w:lang w:val="pt-PT"/>
        </w:rPr>
        <w:t>implementadas</w:t>
      </w:r>
      <w:r w:rsidR="002A0B18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nas</w:t>
      </w:r>
      <w:r w:rsidR="002A0B18">
        <w:rPr>
          <w:sz w:val="24"/>
          <w:szCs w:val="24"/>
          <w:lang w:val="pt-PT"/>
        </w:rPr>
        <w:t xml:space="preserve"> sua</w:t>
      </w:r>
      <w:r>
        <w:rPr>
          <w:sz w:val="24"/>
          <w:szCs w:val="24"/>
          <w:lang w:val="pt-PT"/>
        </w:rPr>
        <w:t>s</w:t>
      </w:r>
      <w:r w:rsidR="002A0B18">
        <w:rPr>
          <w:sz w:val="24"/>
          <w:szCs w:val="24"/>
          <w:lang w:val="pt-PT"/>
        </w:rPr>
        <w:t xml:space="preserve"> exploraç</w:t>
      </w:r>
      <w:r>
        <w:rPr>
          <w:sz w:val="24"/>
          <w:szCs w:val="24"/>
          <w:lang w:val="pt-PT"/>
        </w:rPr>
        <w:t>ões</w:t>
      </w:r>
      <w:r w:rsidR="002A0B18">
        <w:rPr>
          <w:sz w:val="24"/>
          <w:szCs w:val="24"/>
          <w:lang w:val="pt-PT"/>
        </w:rPr>
        <w:t>.</w:t>
      </w:r>
    </w:p>
    <w:p w14:paraId="38D7A07C" w14:textId="41B99C70" w:rsidR="002A0B18" w:rsidRPr="002A0B18" w:rsidRDefault="00FE048B" w:rsidP="000444C6">
      <w:pPr>
        <w:spacing w:line="240" w:lineRule="auto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Este intercâmbio</w:t>
      </w:r>
      <w:r w:rsidR="002A0B18" w:rsidRPr="002A0B18">
        <w:rPr>
          <w:sz w:val="24"/>
          <w:szCs w:val="24"/>
          <w:lang w:val="pt-PT"/>
        </w:rPr>
        <w:t xml:space="preserve"> traduz</w:t>
      </w:r>
      <w:r>
        <w:rPr>
          <w:sz w:val="24"/>
          <w:szCs w:val="24"/>
          <w:lang w:val="pt-PT"/>
        </w:rPr>
        <w:t>iu</w:t>
      </w:r>
      <w:r w:rsidR="002A0B18" w:rsidRPr="002A0B18">
        <w:rPr>
          <w:sz w:val="24"/>
          <w:szCs w:val="24"/>
          <w:lang w:val="pt-PT"/>
        </w:rPr>
        <w:t>-se na seleç</w:t>
      </w:r>
      <w:r w:rsidR="002A0B18">
        <w:rPr>
          <w:sz w:val="24"/>
          <w:szCs w:val="24"/>
          <w:lang w:val="pt-PT"/>
        </w:rPr>
        <w:t xml:space="preserve">ão de 8 novos Temas Prioritários </w:t>
      </w:r>
      <w:r w:rsidR="009273FE">
        <w:rPr>
          <w:sz w:val="24"/>
          <w:szCs w:val="24"/>
          <w:lang w:val="pt-PT"/>
        </w:rPr>
        <w:t>em que o</w:t>
      </w:r>
      <w:r w:rsidR="002A0B18">
        <w:rPr>
          <w:sz w:val="24"/>
          <w:szCs w:val="24"/>
          <w:lang w:val="pt-PT"/>
        </w:rPr>
        <w:t xml:space="preserve"> </w:t>
      </w:r>
      <w:proofErr w:type="spellStart"/>
      <w:r w:rsidR="002A0B18">
        <w:rPr>
          <w:sz w:val="24"/>
          <w:szCs w:val="24"/>
          <w:lang w:val="pt-PT"/>
        </w:rPr>
        <w:t>BovINE</w:t>
      </w:r>
      <w:proofErr w:type="spellEnd"/>
      <w:r w:rsidR="009273FE">
        <w:rPr>
          <w:sz w:val="24"/>
          <w:szCs w:val="24"/>
          <w:lang w:val="pt-PT"/>
        </w:rPr>
        <w:t xml:space="preserve"> se concentrará durante o ano de 2021, dois em cada uma das quatro áreas temáticas do projeto – Resiliência Socioeconómica; Saúde e Bem-Estar Animal; Eficiência</w:t>
      </w:r>
      <w:r>
        <w:rPr>
          <w:sz w:val="24"/>
          <w:szCs w:val="24"/>
          <w:lang w:val="pt-PT"/>
        </w:rPr>
        <w:t xml:space="preserve"> Produtiva e Qualidade da Carne;</w:t>
      </w:r>
      <w:r w:rsidR="009273FE">
        <w:rPr>
          <w:sz w:val="24"/>
          <w:szCs w:val="24"/>
          <w:lang w:val="pt-PT"/>
        </w:rPr>
        <w:t xml:space="preserve"> e Sustentabilidade Ambiental. Os quatro Grupos Técnicos de Trabalho (</w:t>
      </w:r>
      <w:proofErr w:type="spellStart"/>
      <w:r w:rsidR="001D41F0">
        <w:rPr>
          <w:sz w:val="24"/>
          <w:szCs w:val="24"/>
          <w:lang w:val="pt-PT"/>
        </w:rPr>
        <w:t>TWGs</w:t>
      </w:r>
      <w:proofErr w:type="spellEnd"/>
      <w:r w:rsidR="009273FE">
        <w:rPr>
          <w:sz w:val="24"/>
          <w:szCs w:val="24"/>
          <w:lang w:val="pt-PT"/>
        </w:rPr>
        <w:t>) do projeto – um por área temática – coordenado por investigadores de instituições de investigação de renome, serão apoiados por grupos de peritos</w:t>
      </w:r>
      <w:r w:rsidR="008B6FCB">
        <w:rPr>
          <w:sz w:val="24"/>
          <w:szCs w:val="24"/>
          <w:lang w:val="pt-PT"/>
        </w:rPr>
        <w:t xml:space="preserve"> e pelos </w:t>
      </w:r>
      <w:proofErr w:type="spellStart"/>
      <w:r w:rsidR="001D41F0">
        <w:rPr>
          <w:sz w:val="24"/>
          <w:szCs w:val="24"/>
          <w:lang w:val="pt-PT"/>
        </w:rPr>
        <w:t>NM</w:t>
      </w:r>
      <w:r w:rsidR="008B6FCB">
        <w:rPr>
          <w:sz w:val="24"/>
          <w:szCs w:val="24"/>
          <w:lang w:val="pt-PT"/>
        </w:rPr>
        <w:t>s</w:t>
      </w:r>
      <w:proofErr w:type="spellEnd"/>
      <w:r w:rsidR="008B6FCB">
        <w:rPr>
          <w:sz w:val="24"/>
          <w:szCs w:val="24"/>
          <w:lang w:val="pt-PT"/>
        </w:rPr>
        <w:t xml:space="preserve"> das Associações de Produtores, para identificar </w:t>
      </w:r>
      <w:r w:rsidR="000444C6">
        <w:rPr>
          <w:sz w:val="24"/>
          <w:szCs w:val="24"/>
          <w:lang w:val="pt-PT"/>
        </w:rPr>
        <w:t>publicações de</w:t>
      </w:r>
      <w:r w:rsidR="008B6FCB">
        <w:rPr>
          <w:sz w:val="24"/>
          <w:szCs w:val="24"/>
          <w:lang w:val="pt-PT"/>
        </w:rPr>
        <w:t xml:space="preserve"> referência</w:t>
      </w:r>
      <w:r w:rsidR="000444C6">
        <w:rPr>
          <w:sz w:val="24"/>
          <w:szCs w:val="24"/>
          <w:lang w:val="pt-PT"/>
        </w:rPr>
        <w:t xml:space="preserve">, políticas </w:t>
      </w:r>
      <w:r w:rsidR="008B6FCB">
        <w:rPr>
          <w:sz w:val="24"/>
          <w:szCs w:val="24"/>
          <w:lang w:val="pt-PT"/>
        </w:rPr>
        <w:t xml:space="preserve">e recomendações práticas, material visual validado, e boas práticas agrícolas, </w:t>
      </w:r>
      <w:r w:rsidR="000444C6">
        <w:rPr>
          <w:sz w:val="24"/>
          <w:szCs w:val="24"/>
          <w:lang w:val="pt-PT"/>
        </w:rPr>
        <w:t>no sentido de coligir</w:t>
      </w:r>
      <w:r w:rsidR="00FE13CE">
        <w:rPr>
          <w:sz w:val="24"/>
          <w:szCs w:val="24"/>
          <w:lang w:val="pt-PT"/>
        </w:rPr>
        <w:t xml:space="preserve"> soluções que possam dar resposta às necessidades prioritárias identificadas</w:t>
      </w:r>
      <w:r w:rsidR="000444C6">
        <w:rPr>
          <w:sz w:val="24"/>
          <w:szCs w:val="24"/>
          <w:lang w:val="pt-PT"/>
        </w:rPr>
        <w:t xml:space="preserve"> para o sector da produção de carne de bovino</w:t>
      </w:r>
      <w:r w:rsidR="00FE13CE">
        <w:rPr>
          <w:sz w:val="24"/>
          <w:szCs w:val="24"/>
          <w:lang w:val="pt-PT"/>
        </w:rPr>
        <w:t>.</w:t>
      </w:r>
    </w:p>
    <w:p w14:paraId="2BC39514" w14:textId="7C202AFC" w:rsidR="00FE13CE" w:rsidRPr="00FE13CE" w:rsidRDefault="00FE13CE" w:rsidP="000444C6">
      <w:pPr>
        <w:jc w:val="both"/>
        <w:rPr>
          <w:bCs/>
          <w:sz w:val="24"/>
          <w:szCs w:val="24"/>
          <w:lang w:val="pt-PT"/>
        </w:rPr>
      </w:pPr>
      <w:r w:rsidRPr="00FE13CE">
        <w:rPr>
          <w:b/>
          <w:sz w:val="24"/>
          <w:szCs w:val="24"/>
          <w:lang w:val="pt-PT"/>
        </w:rPr>
        <w:t>O</w:t>
      </w:r>
      <w:r w:rsidRPr="00FE13CE">
        <w:rPr>
          <w:sz w:val="24"/>
          <w:szCs w:val="24"/>
          <w:lang w:val="pt-PT"/>
        </w:rPr>
        <w:t xml:space="preserve"> </w:t>
      </w:r>
      <w:proofErr w:type="spellStart"/>
      <w:r w:rsidR="0050700E" w:rsidRPr="00FE13CE">
        <w:rPr>
          <w:b/>
          <w:bCs/>
          <w:sz w:val="24"/>
          <w:szCs w:val="24"/>
          <w:lang w:val="pt-PT"/>
        </w:rPr>
        <w:t>Dr</w:t>
      </w:r>
      <w:proofErr w:type="spellEnd"/>
      <w:r w:rsidR="0050700E" w:rsidRPr="00FE13CE">
        <w:rPr>
          <w:b/>
          <w:bCs/>
          <w:sz w:val="24"/>
          <w:szCs w:val="24"/>
          <w:lang w:val="pt-PT"/>
        </w:rPr>
        <w:t xml:space="preserve"> </w:t>
      </w:r>
      <w:r w:rsidR="009971D2" w:rsidRPr="00FE13CE">
        <w:rPr>
          <w:b/>
          <w:bCs/>
          <w:sz w:val="24"/>
          <w:szCs w:val="24"/>
          <w:lang w:val="pt-PT"/>
        </w:rPr>
        <w:t xml:space="preserve">Richard </w:t>
      </w:r>
      <w:proofErr w:type="spellStart"/>
      <w:r w:rsidR="009971D2" w:rsidRPr="00FE13CE">
        <w:rPr>
          <w:b/>
          <w:bCs/>
          <w:sz w:val="24"/>
          <w:szCs w:val="24"/>
          <w:lang w:val="pt-PT"/>
        </w:rPr>
        <w:t>Lynch</w:t>
      </w:r>
      <w:proofErr w:type="spellEnd"/>
      <w:r w:rsidR="009971D2" w:rsidRPr="00FE13CE">
        <w:rPr>
          <w:sz w:val="24"/>
          <w:szCs w:val="24"/>
          <w:lang w:val="pt-PT"/>
        </w:rPr>
        <w:t xml:space="preserve">, </w:t>
      </w:r>
      <w:r w:rsidRPr="00FE13CE">
        <w:rPr>
          <w:b/>
          <w:sz w:val="24"/>
          <w:szCs w:val="24"/>
          <w:lang w:val="pt-PT"/>
        </w:rPr>
        <w:t>Coordenador do</w:t>
      </w:r>
      <w:r w:rsidRPr="00FE13CE">
        <w:rPr>
          <w:sz w:val="24"/>
          <w:szCs w:val="24"/>
          <w:lang w:val="pt-PT"/>
        </w:rPr>
        <w:t xml:space="preserve"> </w:t>
      </w:r>
      <w:r w:rsidRPr="00FE13CE">
        <w:rPr>
          <w:b/>
          <w:bCs/>
          <w:sz w:val="24"/>
          <w:szCs w:val="24"/>
          <w:lang w:val="pt-PT"/>
        </w:rPr>
        <w:t xml:space="preserve">Projeto </w:t>
      </w:r>
      <w:proofErr w:type="spellStart"/>
      <w:r w:rsidR="005D6D12" w:rsidRPr="00FE13CE">
        <w:rPr>
          <w:b/>
          <w:bCs/>
          <w:sz w:val="24"/>
          <w:szCs w:val="24"/>
          <w:lang w:val="pt-PT"/>
        </w:rPr>
        <w:t>BovINE</w:t>
      </w:r>
      <w:proofErr w:type="spellEnd"/>
      <w:r w:rsidR="005D6D12" w:rsidRPr="00FE13CE">
        <w:rPr>
          <w:b/>
          <w:bCs/>
          <w:sz w:val="24"/>
          <w:szCs w:val="24"/>
          <w:lang w:val="pt-PT"/>
        </w:rPr>
        <w:t xml:space="preserve"> </w:t>
      </w:r>
      <w:r w:rsidR="001D41F0">
        <w:rPr>
          <w:b/>
          <w:bCs/>
          <w:sz w:val="24"/>
          <w:szCs w:val="24"/>
          <w:lang w:val="pt-PT"/>
        </w:rPr>
        <w:t>pel</w:t>
      </w:r>
      <w:r w:rsidRPr="00FE13CE">
        <w:rPr>
          <w:b/>
          <w:bCs/>
          <w:sz w:val="24"/>
          <w:szCs w:val="24"/>
          <w:lang w:val="pt-PT"/>
        </w:rPr>
        <w:t xml:space="preserve">o parceiro </w:t>
      </w:r>
      <w:proofErr w:type="spellStart"/>
      <w:r w:rsidR="009971D2" w:rsidRPr="00FE13CE">
        <w:rPr>
          <w:b/>
          <w:bCs/>
          <w:sz w:val="24"/>
          <w:szCs w:val="24"/>
          <w:lang w:val="pt-PT"/>
        </w:rPr>
        <w:t>Teagasc</w:t>
      </w:r>
      <w:proofErr w:type="spellEnd"/>
      <w:r w:rsidRPr="00FE13CE">
        <w:rPr>
          <w:b/>
          <w:bCs/>
          <w:sz w:val="24"/>
          <w:szCs w:val="24"/>
          <w:lang w:val="pt-PT"/>
        </w:rPr>
        <w:t xml:space="preserve"> </w:t>
      </w:r>
      <w:r w:rsidRPr="00FE13CE">
        <w:rPr>
          <w:bCs/>
          <w:sz w:val="24"/>
          <w:szCs w:val="24"/>
          <w:lang w:val="pt-PT"/>
        </w:rPr>
        <w:t xml:space="preserve">e </w:t>
      </w:r>
      <w:r w:rsidR="000444C6">
        <w:rPr>
          <w:bCs/>
          <w:sz w:val="24"/>
          <w:szCs w:val="24"/>
          <w:lang w:val="pt-PT"/>
        </w:rPr>
        <w:t>produtor</w:t>
      </w:r>
      <w:r w:rsidRPr="00FE13CE">
        <w:rPr>
          <w:bCs/>
          <w:sz w:val="24"/>
          <w:szCs w:val="24"/>
          <w:lang w:val="pt-PT"/>
        </w:rPr>
        <w:t xml:space="preserve"> na Irlanda</w:t>
      </w:r>
      <w:r w:rsidR="000444C6">
        <w:rPr>
          <w:bCs/>
          <w:sz w:val="24"/>
          <w:szCs w:val="24"/>
          <w:lang w:val="pt-PT"/>
        </w:rPr>
        <w:t>,</w:t>
      </w:r>
      <w:r>
        <w:rPr>
          <w:bCs/>
          <w:sz w:val="24"/>
          <w:szCs w:val="24"/>
          <w:lang w:val="pt-PT"/>
        </w:rPr>
        <w:t xml:space="preserve"> confirma a importância do papel dos coordenadores das redes </w:t>
      </w:r>
      <w:r w:rsidR="00EF6360">
        <w:rPr>
          <w:bCs/>
          <w:sz w:val="24"/>
          <w:szCs w:val="24"/>
          <w:lang w:val="pt-PT"/>
        </w:rPr>
        <w:t>regi</w:t>
      </w:r>
      <w:r>
        <w:rPr>
          <w:bCs/>
          <w:sz w:val="24"/>
          <w:szCs w:val="24"/>
          <w:lang w:val="pt-PT"/>
        </w:rPr>
        <w:t xml:space="preserve">onais do projeto na identificação não só dos desafios, mas também das boas práticas </w:t>
      </w:r>
      <w:r w:rsidR="00634898">
        <w:rPr>
          <w:bCs/>
          <w:sz w:val="24"/>
          <w:szCs w:val="24"/>
          <w:lang w:val="pt-PT"/>
        </w:rPr>
        <w:t>adotadas</w:t>
      </w:r>
      <w:r w:rsidR="000444C6">
        <w:rPr>
          <w:bCs/>
          <w:sz w:val="24"/>
          <w:szCs w:val="24"/>
          <w:lang w:val="pt-PT"/>
        </w:rPr>
        <w:t xml:space="preserve"> </w:t>
      </w:r>
      <w:r w:rsidR="001D41F0">
        <w:rPr>
          <w:bCs/>
          <w:sz w:val="24"/>
          <w:szCs w:val="24"/>
          <w:lang w:val="pt-PT"/>
        </w:rPr>
        <w:t xml:space="preserve">nas </w:t>
      </w:r>
      <w:r w:rsidR="000444C6">
        <w:rPr>
          <w:bCs/>
          <w:sz w:val="24"/>
          <w:szCs w:val="24"/>
          <w:lang w:val="pt-PT"/>
        </w:rPr>
        <w:t>e</w:t>
      </w:r>
      <w:r>
        <w:rPr>
          <w:bCs/>
          <w:sz w:val="24"/>
          <w:szCs w:val="24"/>
          <w:lang w:val="pt-PT"/>
        </w:rPr>
        <w:t>xploraç</w:t>
      </w:r>
      <w:r w:rsidR="001D41F0">
        <w:rPr>
          <w:bCs/>
          <w:sz w:val="24"/>
          <w:szCs w:val="24"/>
          <w:lang w:val="pt-PT"/>
        </w:rPr>
        <w:t>ões</w:t>
      </w:r>
      <w:r>
        <w:rPr>
          <w:bCs/>
          <w:sz w:val="24"/>
          <w:szCs w:val="24"/>
          <w:lang w:val="pt-PT"/>
        </w:rPr>
        <w:t>: “através da forte ligação que têm com os produtores de bovinos de ca</w:t>
      </w:r>
      <w:r w:rsidR="001D41F0">
        <w:rPr>
          <w:bCs/>
          <w:sz w:val="24"/>
          <w:szCs w:val="24"/>
          <w:lang w:val="pt-PT"/>
        </w:rPr>
        <w:t xml:space="preserve">rne nos seus países, os nossos </w:t>
      </w:r>
      <w:proofErr w:type="spellStart"/>
      <w:r w:rsidR="001D41F0">
        <w:rPr>
          <w:bCs/>
          <w:sz w:val="24"/>
          <w:szCs w:val="24"/>
          <w:lang w:val="pt-PT"/>
        </w:rPr>
        <w:t>NM</w:t>
      </w:r>
      <w:r>
        <w:rPr>
          <w:bCs/>
          <w:sz w:val="24"/>
          <w:szCs w:val="24"/>
          <w:lang w:val="pt-PT"/>
        </w:rPr>
        <w:t>s</w:t>
      </w:r>
      <w:proofErr w:type="spellEnd"/>
      <w:r>
        <w:rPr>
          <w:bCs/>
          <w:sz w:val="24"/>
          <w:szCs w:val="24"/>
          <w:lang w:val="pt-PT"/>
        </w:rPr>
        <w:t xml:space="preserve"> permitem-nos</w:t>
      </w:r>
      <w:r w:rsidR="00EF6360">
        <w:rPr>
          <w:bCs/>
          <w:sz w:val="24"/>
          <w:szCs w:val="24"/>
          <w:lang w:val="pt-PT"/>
        </w:rPr>
        <w:t xml:space="preserve"> ter</w:t>
      </w:r>
      <w:r>
        <w:rPr>
          <w:bCs/>
          <w:sz w:val="24"/>
          <w:szCs w:val="24"/>
          <w:lang w:val="pt-PT"/>
        </w:rPr>
        <w:t xml:space="preserve"> </w:t>
      </w:r>
      <w:r w:rsidRPr="00FE13CE">
        <w:rPr>
          <w:sz w:val="24"/>
          <w:szCs w:val="24"/>
          <w:lang w:val="pt-PT"/>
        </w:rPr>
        <w:t>‘</w:t>
      </w:r>
      <w:r w:rsidR="00EF6360">
        <w:rPr>
          <w:sz w:val="24"/>
          <w:szCs w:val="24"/>
          <w:lang w:val="pt-PT"/>
        </w:rPr>
        <w:t>o</w:t>
      </w:r>
      <w:r w:rsidR="000444C6">
        <w:rPr>
          <w:sz w:val="24"/>
          <w:szCs w:val="24"/>
          <w:lang w:val="pt-PT"/>
        </w:rPr>
        <w:t>s</w:t>
      </w:r>
      <w:r w:rsidR="00EF6360">
        <w:rPr>
          <w:sz w:val="24"/>
          <w:szCs w:val="24"/>
          <w:lang w:val="pt-PT"/>
        </w:rPr>
        <w:t xml:space="preserve"> ouvido</w:t>
      </w:r>
      <w:r w:rsidR="000444C6">
        <w:rPr>
          <w:sz w:val="24"/>
          <w:szCs w:val="24"/>
          <w:lang w:val="pt-PT"/>
        </w:rPr>
        <w:t>s</w:t>
      </w:r>
      <w:r w:rsidR="00EF6360">
        <w:rPr>
          <w:sz w:val="24"/>
          <w:szCs w:val="24"/>
          <w:lang w:val="pt-PT"/>
        </w:rPr>
        <w:t xml:space="preserve"> na exploração</w:t>
      </w:r>
      <w:r w:rsidRPr="00FE13CE">
        <w:rPr>
          <w:sz w:val="24"/>
          <w:szCs w:val="24"/>
          <w:lang w:val="pt-PT"/>
        </w:rPr>
        <w:t>’</w:t>
      </w:r>
      <w:r w:rsidR="000444C6">
        <w:rPr>
          <w:sz w:val="24"/>
          <w:szCs w:val="24"/>
          <w:lang w:val="pt-PT"/>
        </w:rPr>
        <w:t xml:space="preserve"> e, assim, </w:t>
      </w:r>
      <w:r w:rsidR="00EF6360">
        <w:rPr>
          <w:sz w:val="24"/>
          <w:szCs w:val="24"/>
          <w:lang w:val="pt-PT"/>
        </w:rPr>
        <w:t>ajudar-nos</w:t>
      </w:r>
      <w:r w:rsidR="000444C6">
        <w:rPr>
          <w:sz w:val="24"/>
          <w:szCs w:val="24"/>
          <w:lang w:val="pt-PT"/>
        </w:rPr>
        <w:t xml:space="preserve"> </w:t>
      </w:r>
      <w:r w:rsidR="00EF6360">
        <w:rPr>
          <w:sz w:val="24"/>
          <w:szCs w:val="24"/>
          <w:lang w:val="pt-PT"/>
        </w:rPr>
        <w:t xml:space="preserve">a identificar os desafios que se colocam aos nossos agricultores para que consigam alcançar a sustentabilidade nas suas explorações. O conhecimento profundo que os </w:t>
      </w:r>
      <w:proofErr w:type="spellStart"/>
      <w:r w:rsidR="001D41F0">
        <w:rPr>
          <w:sz w:val="24"/>
          <w:szCs w:val="24"/>
          <w:lang w:val="pt-PT"/>
        </w:rPr>
        <w:t>NM</w:t>
      </w:r>
      <w:r w:rsidR="00EF6360">
        <w:rPr>
          <w:sz w:val="24"/>
          <w:szCs w:val="24"/>
          <w:lang w:val="pt-PT"/>
        </w:rPr>
        <w:t>s</w:t>
      </w:r>
      <w:proofErr w:type="spellEnd"/>
      <w:r w:rsidR="000444C6">
        <w:rPr>
          <w:sz w:val="24"/>
          <w:szCs w:val="24"/>
          <w:lang w:val="pt-PT"/>
        </w:rPr>
        <w:t xml:space="preserve"> têm sobre os intervenientes-</w:t>
      </w:r>
      <w:r w:rsidR="00EF6360">
        <w:rPr>
          <w:sz w:val="24"/>
          <w:szCs w:val="24"/>
          <w:lang w:val="pt-PT"/>
        </w:rPr>
        <w:t xml:space="preserve">chave </w:t>
      </w:r>
      <w:r w:rsidR="000444C6">
        <w:rPr>
          <w:sz w:val="24"/>
          <w:szCs w:val="24"/>
          <w:lang w:val="pt-PT"/>
        </w:rPr>
        <w:t>d</w:t>
      </w:r>
      <w:r w:rsidR="00EF6360">
        <w:rPr>
          <w:sz w:val="24"/>
          <w:szCs w:val="24"/>
          <w:lang w:val="pt-PT"/>
        </w:rPr>
        <w:t xml:space="preserve">as suas redes regionais, conjugado com os quatro grupos de peritos, permite assegurar uma ligação forte entre </w:t>
      </w:r>
      <w:r w:rsidR="000444C6">
        <w:rPr>
          <w:sz w:val="24"/>
          <w:szCs w:val="24"/>
          <w:lang w:val="pt-PT"/>
        </w:rPr>
        <w:t xml:space="preserve">ciência </w:t>
      </w:r>
      <w:r w:rsidR="00EF6360">
        <w:rPr>
          <w:sz w:val="24"/>
          <w:szCs w:val="24"/>
          <w:lang w:val="pt-PT"/>
        </w:rPr>
        <w:t xml:space="preserve">e experiência, permitindo assim que </w:t>
      </w:r>
      <w:r w:rsidR="000444C6">
        <w:rPr>
          <w:sz w:val="24"/>
          <w:szCs w:val="24"/>
          <w:lang w:val="pt-PT"/>
        </w:rPr>
        <w:t xml:space="preserve">apenas </w:t>
      </w:r>
      <w:r w:rsidR="00EF6360">
        <w:rPr>
          <w:sz w:val="24"/>
          <w:szCs w:val="24"/>
          <w:lang w:val="pt-PT"/>
        </w:rPr>
        <w:t xml:space="preserve">soluções </w:t>
      </w:r>
      <w:r w:rsidR="000444C6">
        <w:rPr>
          <w:sz w:val="24"/>
          <w:szCs w:val="24"/>
          <w:lang w:val="pt-PT"/>
        </w:rPr>
        <w:t xml:space="preserve">devidamente </w:t>
      </w:r>
      <w:r w:rsidR="00EF6360">
        <w:rPr>
          <w:sz w:val="24"/>
          <w:szCs w:val="24"/>
          <w:lang w:val="pt-PT"/>
        </w:rPr>
        <w:t>validadas sejam apresentadas”.</w:t>
      </w:r>
    </w:p>
    <w:p w14:paraId="1DEC8074" w14:textId="301C745F" w:rsidR="00EF6360" w:rsidRPr="00EF6360" w:rsidRDefault="001D41F0" w:rsidP="00446372">
      <w:pPr>
        <w:rPr>
          <w:sz w:val="24"/>
          <w:szCs w:val="24"/>
          <w:lang w:val="pt-PT"/>
        </w:rPr>
      </w:pPr>
      <w:r w:rsidRPr="00087C52">
        <w:rPr>
          <w:sz w:val="24"/>
          <w:szCs w:val="24"/>
          <w:lang w:val="pt-PT"/>
        </w:rPr>
        <w:t xml:space="preserve">Os Tópicos Prioritários do </w:t>
      </w:r>
      <w:proofErr w:type="spellStart"/>
      <w:r w:rsidRPr="00087C52">
        <w:rPr>
          <w:sz w:val="24"/>
          <w:szCs w:val="24"/>
          <w:lang w:val="pt-PT"/>
        </w:rPr>
        <w:t>BovINE</w:t>
      </w:r>
      <w:proofErr w:type="spellEnd"/>
      <w:r w:rsidRPr="00087C52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para </w:t>
      </w:r>
      <w:r w:rsidRPr="00087C52">
        <w:rPr>
          <w:sz w:val="24"/>
          <w:szCs w:val="24"/>
          <w:lang w:val="pt-PT"/>
        </w:rPr>
        <w:t xml:space="preserve">2021 </w:t>
      </w:r>
      <w:r w:rsidR="000444C6">
        <w:rPr>
          <w:sz w:val="24"/>
          <w:szCs w:val="24"/>
          <w:lang w:val="pt-PT"/>
        </w:rPr>
        <w:t>incluem</w:t>
      </w:r>
      <w:r>
        <w:rPr>
          <w:sz w:val="24"/>
          <w:szCs w:val="24"/>
          <w:lang w:val="pt-PT"/>
        </w:rPr>
        <w:t xml:space="preserve"> temas que vão desde</w:t>
      </w:r>
      <w:r w:rsidR="000444C6">
        <w:rPr>
          <w:sz w:val="24"/>
          <w:szCs w:val="24"/>
          <w:lang w:val="pt-PT"/>
        </w:rPr>
        <w:t xml:space="preserve"> ferramentas de </w:t>
      </w:r>
      <w:r w:rsidR="00634898">
        <w:rPr>
          <w:sz w:val="24"/>
          <w:szCs w:val="24"/>
          <w:lang w:val="pt-PT"/>
        </w:rPr>
        <w:t>apoio aos produtores num</w:t>
      </w:r>
      <w:r w:rsidR="000444C6">
        <w:rPr>
          <w:sz w:val="24"/>
          <w:szCs w:val="24"/>
          <w:lang w:val="pt-PT"/>
        </w:rPr>
        <w:t xml:space="preserve"> tempo de </w:t>
      </w:r>
      <w:r>
        <w:rPr>
          <w:sz w:val="24"/>
          <w:szCs w:val="24"/>
          <w:lang w:val="pt-PT"/>
        </w:rPr>
        <w:t>mudanças</w:t>
      </w:r>
      <w:r w:rsidRPr="00087C52">
        <w:rPr>
          <w:sz w:val="24"/>
          <w:szCs w:val="24"/>
          <w:lang w:val="pt-PT"/>
        </w:rPr>
        <w:t xml:space="preserve"> significativas no mercado </w:t>
      </w:r>
      <w:r>
        <w:rPr>
          <w:sz w:val="24"/>
          <w:szCs w:val="24"/>
          <w:lang w:val="pt-PT"/>
        </w:rPr>
        <w:t xml:space="preserve">até à identificação de </w:t>
      </w:r>
      <w:r w:rsidRPr="00087C52">
        <w:rPr>
          <w:sz w:val="24"/>
          <w:szCs w:val="24"/>
          <w:lang w:val="pt-PT"/>
        </w:rPr>
        <w:t xml:space="preserve">sistemas de </w:t>
      </w:r>
      <w:r w:rsidR="00634898">
        <w:rPr>
          <w:sz w:val="24"/>
          <w:szCs w:val="24"/>
          <w:lang w:val="pt-PT"/>
        </w:rPr>
        <w:t>recompensa</w:t>
      </w:r>
      <w:r>
        <w:rPr>
          <w:sz w:val="24"/>
          <w:szCs w:val="24"/>
          <w:lang w:val="pt-PT"/>
        </w:rPr>
        <w:t xml:space="preserve"> à</w:t>
      </w:r>
      <w:r w:rsidRPr="00087C52">
        <w:rPr>
          <w:sz w:val="24"/>
          <w:szCs w:val="24"/>
          <w:lang w:val="pt-PT"/>
        </w:rPr>
        <w:t xml:space="preserve"> </w:t>
      </w:r>
      <w:r w:rsidR="00634898">
        <w:rPr>
          <w:sz w:val="24"/>
          <w:szCs w:val="24"/>
          <w:lang w:val="pt-PT"/>
        </w:rPr>
        <w:t xml:space="preserve">promoção da </w:t>
      </w:r>
      <w:r w:rsidRPr="00087C52">
        <w:rPr>
          <w:sz w:val="24"/>
          <w:szCs w:val="24"/>
          <w:lang w:val="pt-PT"/>
        </w:rPr>
        <w:t>sustentabilidade ambiental</w:t>
      </w:r>
      <w:r>
        <w:rPr>
          <w:sz w:val="24"/>
          <w:szCs w:val="24"/>
          <w:lang w:val="pt-PT"/>
        </w:rPr>
        <w:t>;</w:t>
      </w:r>
      <w:r w:rsidRPr="00087C52">
        <w:rPr>
          <w:sz w:val="24"/>
          <w:szCs w:val="24"/>
          <w:lang w:val="pt-PT"/>
        </w:rPr>
        <w:t xml:space="preserve"> desde a </w:t>
      </w:r>
      <w:r w:rsidR="00634898">
        <w:rPr>
          <w:sz w:val="24"/>
          <w:szCs w:val="24"/>
          <w:lang w:val="pt-PT"/>
        </w:rPr>
        <w:t xml:space="preserve">avaliação da </w:t>
      </w:r>
      <w:r w:rsidRPr="00087C52">
        <w:rPr>
          <w:sz w:val="24"/>
          <w:szCs w:val="24"/>
          <w:lang w:val="pt-PT"/>
        </w:rPr>
        <w:t xml:space="preserve">vitalidade dos </w:t>
      </w:r>
      <w:r>
        <w:rPr>
          <w:sz w:val="24"/>
          <w:szCs w:val="24"/>
          <w:lang w:val="pt-PT"/>
        </w:rPr>
        <w:t>vitelos após o nascimento</w:t>
      </w:r>
      <w:r w:rsidRPr="00087C52">
        <w:rPr>
          <w:sz w:val="24"/>
          <w:szCs w:val="24"/>
          <w:lang w:val="pt-PT"/>
        </w:rPr>
        <w:t xml:space="preserve"> até a identificação de </w:t>
      </w:r>
      <w:r w:rsidR="00634898">
        <w:rPr>
          <w:sz w:val="24"/>
          <w:szCs w:val="24"/>
          <w:lang w:val="pt-PT"/>
        </w:rPr>
        <w:t>formas de otimizar</w:t>
      </w:r>
      <w:r>
        <w:rPr>
          <w:sz w:val="24"/>
          <w:szCs w:val="24"/>
          <w:lang w:val="pt-PT"/>
        </w:rPr>
        <w:t xml:space="preserve"> a colheita de </w:t>
      </w:r>
      <w:r w:rsidR="00634898">
        <w:rPr>
          <w:sz w:val="24"/>
          <w:szCs w:val="24"/>
          <w:lang w:val="pt-PT"/>
        </w:rPr>
        <w:t>indicadores de</w:t>
      </w:r>
      <w:r>
        <w:rPr>
          <w:sz w:val="24"/>
          <w:szCs w:val="24"/>
          <w:lang w:val="pt-PT"/>
        </w:rPr>
        <w:t xml:space="preserve"> </w:t>
      </w:r>
      <w:r w:rsidRPr="00087C52">
        <w:rPr>
          <w:sz w:val="24"/>
          <w:szCs w:val="24"/>
          <w:lang w:val="pt-PT"/>
        </w:rPr>
        <w:t>bem-estar animal</w:t>
      </w:r>
      <w:r>
        <w:rPr>
          <w:sz w:val="24"/>
          <w:szCs w:val="24"/>
          <w:lang w:val="pt-PT"/>
        </w:rPr>
        <w:t>.</w:t>
      </w:r>
      <w:r w:rsidRPr="00087C52">
        <w:rPr>
          <w:sz w:val="24"/>
          <w:szCs w:val="24"/>
          <w:lang w:val="pt-PT"/>
        </w:rPr>
        <w:t xml:space="preserve"> Os quatro líderes do</w:t>
      </w:r>
      <w:r>
        <w:rPr>
          <w:sz w:val="24"/>
          <w:szCs w:val="24"/>
          <w:lang w:val="pt-PT"/>
        </w:rPr>
        <w:t>s</w:t>
      </w:r>
      <w:r w:rsidRPr="00087C52">
        <w:rPr>
          <w:sz w:val="24"/>
          <w:szCs w:val="24"/>
          <w:lang w:val="pt-PT"/>
        </w:rPr>
        <w:t xml:space="preserve"> </w:t>
      </w:r>
      <w:proofErr w:type="spellStart"/>
      <w:r w:rsidRPr="00087C52">
        <w:rPr>
          <w:sz w:val="24"/>
          <w:szCs w:val="24"/>
          <w:lang w:val="pt-PT"/>
        </w:rPr>
        <w:t>TWG</w:t>
      </w:r>
      <w:r>
        <w:rPr>
          <w:sz w:val="24"/>
          <w:szCs w:val="24"/>
          <w:lang w:val="pt-PT"/>
        </w:rPr>
        <w:t>s</w:t>
      </w:r>
      <w:proofErr w:type="spellEnd"/>
      <w:r w:rsidRPr="00087C52">
        <w:rPr>
          <w:sz w:val="24"/>
          <w:szCs w:val="24"/>
          <w:lang w:val="pt-PT"/>
        </w:rPr>
        <w:t xml:space="preserve"> explicam </w:t>
      </w:r>
      <w:r>
        <w:rPr>
          <w:sz w:val="24"/>
          <w:szCs w:val="24"/>
          <w:lang w:val="pt-PT"/>
        </w:rPr>
        <w:t xml:space="preserve">o enquadramento dos tópicos selecionados em cada uma das quatro áreas de atuação do </w:t>
      </w:r>
      <w:proofErr w:type="spellStart"/>
      <w:r>
        <w:rPr>
          <w:sz w:val="24"/>
          <w:szCs w:val="24"/>
          <w:lang w:val="pt-PT"/>
        </w:rPr>
        <w:t>BovINE</w:t>
      </w:r>
      <w:proofErr w:type="spellEnd"/>
      <w:r>
        <w:rPr>
          <w:sz w:val="24"/>
          <w:szCs w:val="24"/>
          <w:lang w:val="pt-PT"/>
        </w:rPr>
        <w:t>.</w:t>
      </w:r>
      <w:r w:rsidR="00A80495">
        <w:rPr>
          <w:sz w:val="24"/>
          <w:szCs w:val="24"/>
          <w:lang w:val="pt-PT"/>
        </w:rPr>
        <w:t xml:space="preserve"> </w:t>
      </w:r>
    </w:p>
    <w:p w14:paraId="09E4ABBF" w14:textId="116BD2B6" w:rsidR="0073136B" w:rsidRDefault="00446372" w:rsidP="006E1B49">
      <w:pPr>
        <w:jc w:val="both"/>
        <w:rPr>
          <w:sz w:val="24"/>
          <w:szCs w:val="24"/>
          <w:lang w:val="pt-PT"/>
        </w:rPr>
      </w:pPr>
      <w:r w:rsidRPr="00A80495">
        <w:rPr>
          <w:b/>
          <w:bCs/>
          <w:sz w:val="24"/>
          <w:szCs w:val="24"/>
          <w:lang w:val="pt-PT"/>
        </w:rPr>
        <w:lastRenderedPageBreak/>
        <w:t xml:space="preserve">Kees De </w:t>
      </w:r>
      <w:proofErr w:type="spellStart"/>
      <w:r w:rsidRPr="00A80495">
        <w:rPr>
          <w:b/>
          <w:bCs/>
          <w:sz w:val="24"/>
          <w:szCs w:val="24"/>
          <w:lang w:val="pt-PT"/>
        </w:rPr>
        <w:t>Roest</w:t>
      </w:r>
      <w:proofErr w:type="spellEnd"/>
      <w:r w:rsidRPr="00A80495">
        <w:rPr>
          <w:sz w:val="24"/>
          <w:szCs w:val="24"/>
          <w:lang w:val="pt-PT"/>
        </w:rPr>
        <w:t>,</w:t>
      </w:r>
      <w:r w:rsidR="001D41F0">
        <w:rPr>
          <w:sz w:val="24"/>
          <w:szCs w:val="24"/>
          <w:lang w:val="pt-PT"/>
        </w:rPr>
        <w:t xml:space="preserve"> do</w:t>
      </w:r>
      <w:r w:rsidRPr="00A80495">
        <w:rPr>
          <w:sz w:val="24"/>
          <w:szCs w:val="24"/>
          <w:lang w:val="pt-PT"/>
        </w:rPr>
        <w:t xml:space="preserve"> Centro </w:t>
      </w:r>
      <w:proofErr w:type="spellStart"/>
      <w:r w:rsidRPr="00A80495">
        <w:rPr>
          <w:sz w:val="24"/>
          <w:szCs w:val="24"/>
          <w:lang w:val="pt-PT"/>
        </w:rPr>
        <w:t>Ricerche</w:t>
      </w:r>
      <w:proofErr w:type="spellEnd"/>
      <w:r w:rsidRPr="00A80495">
        <w:rPr>
          <w:sz w:val="24"/>
          <w:szCs w:val="24"/>
          <w:lang w:val="pt-PT"/>
        </w:rPr>
        <w:t xml:space="preserve"> </w:t>
      </w:r>
      <w:proofErr w:type="spellStart"/>
      <w:r w:rsidRPr="00A80495">
        <w:rPr>
          <w:sz w:val="24"/>
          <w:szCs w:val="24"/>
          <w:lang w:val="pt-PT"/>
        </w:rPr>
        <w:t>Produzioni</w:t>
      </w:r>
      <w:proofErr w:type="spellEnd"/>
      <w:r w:rsidRPr="00A80495">
        <w:rPr>
          <w:sz w:val="24"/>
          <w:szCs w:val="24"/>
          <w:lang w:val="pt-PT"/>
        </w:rPr>
        <w:t xml:space="preserve"> </w:t>
      </w:r>
      <w:proofErr w:type="spellStart"/>
      <w:r w:rsidRPr="00A80495">
        <w:rPr>
          <w:sz w:val="24"/>
          <w:szCs w:val="24"/>
          <w:lang w:val="pt-PT"/>
        </w:rPr>
        <w:t>Animali</w:t>
      </w:r>
      <w:proofErr w:type="spellEnd"/>
      <w:r w:rsidRPr="00A80495">
        <w:rPr>
          <w:sz w:val="24"/>
          <w:szCs w:val="24"/>
          <w:lang w:val="pt-PT"/>
        </w:rPr>
        <w:t xml:space="preserve"> (CRPA) </w:t>
      </w:r>
      <w:r w:rsidR="00A80495" w:rsidRPr="00A80495">
        <w:rPr>
          <w:sz w:val="24"/>
          <w:szCs w:val="24"/>
          <w:lang w:val="pt-PT"/>
        </w:rPr>
        <w:t>em Itália</w:t>
      </w:r>
      <w:r w:rsidRPr="00A80495">
        <w:rPr>
          <w:sz w:val="24"/>
          <w:szCs w:val="24"/>
          <w:lang w:val="pt-PT"/>
        </w:rPr>
        <w:t xml:space="preserve">, </w:t>
      </w:r>
      <w:r w:rsidR="00A80495" w:rsidRPr="00A80495">
        <w:rPr>
          <w:sz w:val="24"/>
          <w:szCs w:val="24"/>
          <w:lang w:val="pt-PT"/>
        </w:rPr>
        <w:t xml:space="preserve">coordenador do tema da </w:t>
      </w:r>
      <w:r w:rsidR="00A80495">
        <w:rPr>
          <w:sz w:val="24"/>
          <w:szCs w:val="24"/>
          <w:lang w:val="pt-PT"/>
        </w:rPr>
        <w:t>Resiliência Socioeconómica</w:t>
      </w:r>
      <w:r w:rsidR="00634898">
        <w:rPr>
          <w:sz w:val="24"/>
          <w:szCs w:val="24"/>
          <w:lang w:val="pt-PT"/>
        </w:rPr>
        <w:t>,</w:t>
      </w:r>
      <w:r w:rsidR="00A80495">
        <w:rPr>
          <w:sz w:val="24"/>
          <w:szCs w:val="24"/>
          <w:lang w:val="pt-PT"/>
        </w:rPr>
        <w:t xml:space="preserve"> explica a seleção dos dois temas prioritários desta área para 2021: </w:t>
      </w:r>
      <w:r w:rsidR="00634898">
        <w:rPr>
          <w:sz w:val="24"/>
          <w:szCs w:val="24"/>
          <w:lang w:val="pt-PT"/>
        </w:rPr>
        <w:t>“</w:t>
      </w:r>
      <w:r w:rsidR="00A80495">
        <w:rPr>
          <w:sz w:val="24"/>
          <w:szCs w:val="24"/>
          <w:lang w:val="pt-PT"/>
        </w:rPr>
        <w:t>Tal como</w:t>
      </w:r>
      <w:r w:rsidR="001D41F0">
        <w:rPr>
          <w:sz w:val="24"/>
          <w:szCs w:val="24"/>
          <w:lang w:val="pt-PT"/>
        </w:rPr>
        <w:t xml:space="preserve"> acontece com</w:t>
      </w:r>
      <w:r w:rsidR="00A80495">
        <w:rPr>
          <w:sz w:val="24"/>
          <w:szCs w:val="24"/>
          <w:lang w:val="pt-PT"/>
        </w:rPr>
        <w:t xml:space="preserve"> </w:t>
      </w:r>
      <w:r w:rsidR="00634898">
        <w:rPr>
          <w:sz w:val="24"/>
          <w:szCs w:val="24"/>
          <w:lang w:val="pt-PT"/>
        </w:rPr>
        <w:t>outros</w:t>
      </w:r>
      <w:r w:rsidR="00A80495">
        <w:rPr>
          <w:sz w:val="24"/>
          <w:szCs w:val="24"/>
          <w:lang w:val="pt-PT"/>
        </w:rPr>
        <w:t xml:space="preserve"> tipos de carne, a carne de bovino tem sido alvo de uma má imagem relacionada com a pegada de carbono e o efeito negativo sobre a saúde quando consumida em excesso. Contudo, os bovinos de carne, enquanto ruminantes, têm a capacidade de explorar áreas marginais </w:t>
      </w:r>
      <w:r w:rsidR="001D41F0">
        <w:rPr>
          <w:sz w:val="24"/>
          <w:szCs w:val="24"/>
          <w:lang w:val="pt-PT"/>
        </w:rPr>
        <w:t>d</w:t>
      </w:r>
      <w:r w:rsidR="00A80495">
        <w:rPr>
          <w:sz w:val="24"/>
          <w:szCs w:val="24"/>
          <w:lang w:val="pt-PT"/>
        </w:rPr>
        <w:t>e pastagens permanentes que não podem ser utilizadas para outros fins</w:t>
      </w:r>
      <w:r w:rsidR="001D41F0">
        <w:rPr>
          <w:sz w:val="24"/>
          <w:szCs w:val="24"/>
          <w:lang w:val="pt-PT"/>
        </w:rPr>
        <w:t xml:space="preserve"> de produção agrícola</w:t>
      </w:r>
      <w:r w:rsidR="00A80495">
        <w:rPr>
          <w:sz w:val="24"/>
          <w:szCs w:val="24"/>
          <w:lang w:val="pt-PT"/>
        </w:rPr>
        <w:t xml:space="preserve">. </w:t>
      </w:r>
      <w:r w:rsidR="006E1B49" w:rsidRPr="00FB4341">
        <w:rPr>
          <w:sz w:val="24"/>
          <w:szCs w:val="24"/>
          <w:lang w:val="pt-PT"/>
        </w:rPr>
        <w:t xml:space="preserve">A carne </w:t>
      </w:r>
      <w:r w:rsidR="006E1B49">
        <w:rPr>
          <w:sz w:val="24"/>
          <w:szCs w:val="24"/>
          <w:lang w:val="pt-PT"/>
        </w:rPr>
        <w:t xml:space="preserve">de </w:t>
      </w:r>
      <w:r w:rsidR="006E1B49" w:rsidRPr="00FB4341">
        <w:rPr>
          <w:sz w:val="24"/>
          <w:szCs w:val="24"/>
          <w:lang w:val="pt-PT"/>
        </w:rPr>
        <w:t>bovin</w:t>
      </w:r>
      <w:r w:rsidR="006E1B49">
        <w:rPr>
          <w:sz w:val="24"/>
          <w:szCs w:val="24"/>
          <w:lang w:val="pt-PT"/>
        </w:rPr>
        <w:t>o</w:t>
      </w:r>
      <w:r w:rsidR="006E1B49" w:rsidRPr="00FB4341">
        <w:rPr>
          <w:sz w:val="24"/>
          <w:szCs w:val="24"/>
          <w:lang w:val="pt-PT"/>
        </w:rPr>
        <w:t xml:space="preserve"> </w:t>
      </w:r>
      <w:r w:rsidR="006E1B49">
        <w:rPr>
          <w:sz w:val="24"/>
          <w:szCs w:val="24"/>
          <w:lang w:val="pt-PT"/>
        </w:rPr>
        <w:t xml:space="preserve">tem de </w:t>
      </w:r>
      <w:r w:rsidR="00634898">
        <w:rPr>
          <w:sz w:val="24"/>
          <w:szCs w:val="24"/>
          <w:lang w:val="pt-PT"/>
        </w:rPr>
        <w:t>manter</w:t>
      </w:r>
      <w:r w:rsidR="006E1B49">
        <w:rPr>
          <w:sz w:val="24"/>
          <w:szCs w:val="24"/>
          <w:lang w:val="pt-PT"/>
        </w:rPr>
        <w:t xml:space="preserve"> </w:t>
      </w:r>
      <w:r w:rsidR="0077562D">
        <w:rPr>
          <w:sz w:val="24"/>
          <w:szCs w:val="24"/>
          <w:lang w:val="pt-PT"/>
        </w:rPr>
        <w:t xml:space="preserve">o seu lugar </w:t>
      </w:r>
      <w:r w:rsidR="006E1B49">
        <w:rPr>
          <w:sz w:val="24"/>
          <w:szCs w:val="24"/>
          <w:lang w:val="pt-PT"/>
        </w:rPr>
        <w:t xml:space="preserve">no mercado </w:t>
      </w:r>
      <w:r w:rsidR="0077562D">
        <w:rPr>
          <w:sz w:val="24"/>
          <w:szCs w:val="24"/>
          <w:lang w:val="pt-PT"/>
        </w:rPr>
        <w:t>através</w:t>
      </w:r>
      <w:r w:rsidR="006E1B49">
        <w:rPr>
          <w:sz w:val="24"/>
          <w:szCs w:val="24"/>
          <w:lang w:val="pt-PT"/>
        </w:rPr>
        <w:t xml:space="preserve"> </w:t>
      </w:r>
      <w:r w:rsidR="0077562D">
        <w:rPr>
          <w:sz w:val="24"/>
          <w:szCs w:val="24"/>
          <w:lang w:val="pt-PT"/>
        </w:rPr>
        <w:t>de</w:t>
      </w:r>
      <w:r w:rsidR="006E1B49">
        <w:rPr>
          <w:sz w:val="24"/>
          <w:szCs w:val="24"/>
          <w:lang w:val="pt-PT"/>
        </w:rPr>
        <w:t xml:space="preserve"> </w:t>
      </w:r>
      <w:r w:rsidR="006E1B49" w:rsidRPr="00FB4341">
        <w:rPr>
          <w:sz w:val="24"/>
          <w:szCs w:val="24"/>
          <w:lang w:val="pt-PT"/>
        </w:rPr>
        <w:t xml:space="preserve">campanhas de </w:t>
      </w:r>
      <w:r w:rsidR="006E1B49">
        <w:rPr>
          <w:sz w:val="24"/>
          <w:szCs w:val="24"/>
          <w:lang w:val="pt-PT"/>
        </w:rPr>
        <w:t>divulgação</w:t>
      </w:r>
      <w:r w:rsidR="006E1B49" w:rsidRPr="00FB4341">
        <w:rPr>
          <w:sz w:val="24"/>
          <w:szCs w:val="24"/>
          <w:lang w:val="pt-PT"/>
        </w:rPr>
        <w:t xml:space="preserve">, </w:t>
      </w:r>
      <w:r w:rsidR="006E1B49">
        <w:rPr>
          <w:sz w:val="24"/>
          <w:szCs w:val="24"/>
          <w:lang w:val="pt-PT"/>
        </w:rPr>
        <w:t>enaltecendo</w:t>
      </w:r>
      <w:r w:rsidR="006E1B49" w:rsidRPr="00FB4341">
        <w:rPr>
          <w:sz w:val="24"/>
          <w:szCs w:val="24"/>
          <w:lang w:val="pt-PT"/>
        </w:rPr>
        <w:t xml:space="preserve"> não apenas</w:t>
      </w:r>
      <w:r w:rsidR="006E1B49">
        <w:rPr>
          <w:sz w:val="24"/>
          <w:szCs w:val="24"/>
          <w:lang w:val="pt-PT"/>
        </w:rPr>
        <w:t xml:space="preserve"> o</w:t>
      </w:r>
      <w:r w:rsidR="006E1B49" w:rsidRPr="00FB4341">
        <w:rPr>
          <w:sz w:val="24"/>
          <w:szCs w:val="24"/>
          <w:lang w:val="pt-PT"/>
        </w:rPr>
        <w:t xml:space="preserve"> seu valor nutritivo, mas também </w:t>
      </w:r>
      <w:r w:rsidR="006E1B49">
        <w:rPr>
          <w:sz w:val="24"/>
          <w:szCs w:val="24"/>
          <w:lang w:val="pt-PT"/>
        </w:rPr>
        <w:t>a</w:t>
      </w:r>
      <w:r w:rsidR="006E1B49" w:rsidRPr="00FB4341">
        <w:rPr>
          <w:sz w:val="24"/>
          <w:szCs w:val="24"/>
          <w:lang w:val="pt-PT"/>
        </w:rPr>
        <w:t xml:space="preserve"> </w:t>
      </w:r>
      <w:r w:rsidR="0077562D">
        <w:rPr>
          <w:sz w:val="24"/>
          <w:szCs w:val="24"/>
          <w:lang w:val="pt-PT"/>
        </w:rPr>
        <w:t xml:space="preserve">sua </w:t>
      </w:r>
      <w:r w:rsidR="006E1B49" w:rsidRPr="00FB4341">
        <w:rPr>
          <w:sz w:val="24"/>
          <w:szCs w:val="24"/>
          <w:lang w:val="pt-PT"/>
        </w:rPr>
        <w:t xml:space="preserve">capacidade de prestar serviços </w:t>
      </w:r>
      <w:r w:rsidR="006E1B49">
        <w:rPr>
          <w:sz w:val="24"/>
          <w:szCs w:val="24"/>
          <w:lang w:val="pt-PT"/>
        </w:rPr>
        <w:t xml:space="preserve">de sustentabilidade </w:t>
      </w:r>
      <w:r w:rsidR="0077562D">
        <w:rPr>
          <w:sz w:val="24"/>
          <w:szCs w:val="24"/>
          <w:lang w:val="pt-PT"/>
        </w:rPr>
        <w:t>para diversos</w:t>
      </w:r>
      <w:r w:rsidR="006E1B49">
        <w:rPr>
          <w:sz w:val="24"/>
          <w:szCs w:val="24"/>
          <w:lang w:val="pt-PT"/>
        </w:rPr>
        <w:t xml:space="preserve"> ecossistemas</w:t>
      </w:r>
      <w:r w:rsidR="006E1B49" w:rsidRPr="00FB4341">
        <w:rPr>
          <w:sz w:val="24"/>
          <w:szCs w:val="24"/>
          <w:lang w:val="pt-PT"/>
        </w:rPr>
        <w:t>.</w:t>
      </w:r>
      <w:r w:rsidR="0073136B">
        <w:rPr>
          <w:sz w:val="24"/>
          <w:szCs w:val="24"/>
          <w:lang w:val="pt-PT"/>
        </w:rPr>
        <w:t>”</w:t>
      </w:r>
    </w:p>
    <w:p w14:paraId="613C939B" w14:textId="63C2E6CF" w:rsidR="006E1B49" w:rsidRDefault="0073136B" w:rsidP="006E1B49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“</w:t>
      </w:r>
      <w:r w:rsidR="006E1B49" w:rsidRPr="00FB4341">
        <w:rPr>
          <w:sz w:val="24"/>
          <w:szCs w:val="24"/>
          <w:lang w:val="pt-PT"/>
        </w:rPr>
        <w:t xml:space="preserve">Os sistemas de </w:t>
      </w:r>
      <w:r w:rsidR="0077562D">
        <w:rPr>
          <w:sz w:val="24"/>
          <w:szCs w:val="24"/>
          <w:lang w:val="pt-PT"/>
        </w:rPr>
        <w:t>estabulação</w:t>
      </w:r>
      <w:r w:rsidR="00C77FEB">
        <w:rPr>
          <w:sz w:val="24"/>
          <w:szCs w:val="24"/>
          <w:lang w:val="pt-PT"/>
        </w:rPr>
        <w:t xml:space="preserve"> e o maneio</w:t>
      </w:r>
      <w:r w:rsidR="006E1B49">
        <w:rPr>
          <w:sz w:val="24"/>
          <w:szCs w:val="24"/>
          <w:lang w:val="pt-PT"/>
        </w:rPr>
        <w:t xml:space="preserve"> de</w:t>
      </w:r>
      <w:r w:rsidR="006E1B49" w:rsidRPr="00FB4341">
        <w:rPr>
          <w:sz w:val="24"/>
          <w:szCs w:val="24"/>
          <w:lang w:val="pt-PT"/>
        </w:rPr>
        <w:t xml:space="preserve"> </w:t>
      </w:r>
      <w:r w:rsidR="006E1B49">
        <w:rPr>
          <w:sz w:val="24"/>
          <w:szCs w:val="24"/>
          <w:lang w:val="pt-PT"/>
        </w:rPr>
        <w:t>bovinos</w:t>
      </w:r>
      <w:r w:rsidR="006E1B49" w:rsidRPr="00FB4341">
        <w:rPr>
          <w:sz w:val="24"/>
          <w:szCs w:val="24"/>
          <w:lang w:val="pt-PT"/>
        </w:rPr>
        <w:t xml:space="preserve"> podem ser melhorados com a implementação de </w:t>
      </w:r>
      <w:r w:rsidR="0077562D">
        <w:rPr>
          <w:sz w:val="24"/>
          <w:szCs w:val="24"/>
          <w:lang w:val="pt-PT"/>
        </w:rPr>
        <w:t xml:space="preserve">tecnologia e </w:t>
      </w:r>
      <w:r w:rsidR="006E1B49" w:rsidRPr="00FB4341">
        <w:rPr>
          <w:sz w:val="24"/>
          <w:szCs w:val="24"/>
          <w:lang w:val="pt-PT"/>
        </w:rPr>
        <w:t xml:space="preserve">equipamentos inovadores </w:t>
      </w:r>
      <w:r w:rsidR="0077562D">
        <w:rPr>
          <w:sz w:val="24"/>
          <w:szCs w:val="24"/>
          <w:lang w:val="pt-PT"/>
        </w:rPr>
        <w:t>no sentido de economizar energia, água e mão-de-</w:t>
      </w:r>
      <w:r w:rsidR="006E1B49" w:rsidRPr="00FB4341">
        <w:rPr>
          <w:sz w:val="24"/>
          <w:szCs w:val="24"/>
          <w:lang w:val="pt-PT"/>
        </w:rPr>
        <w:t xml:space="preserve">obra. </w:t>
      </w:r>
      <w:r w:rsidR="0077562D">
        <w:rPr>
          <w:sz w:val="24"/>
          <w:szCs w:val="24"/>
          <w:lang w:val="pt-PT"/>
        </w:rPr>
        <w:t xml:space="preserve">Por exemplo, </w:t>
      </w:r>
      <w:r w:rsidR="00C77FEB">
        <w:rPr>
          <w:sz w:val="24"/>
          <w:szCs w:val="24"/>
          <w:lang w:val="pt-PT"/>
        </w:rPr>
        <w:t xml:space="preserve">podem </w:t>
      </w:r>
      <w:r w:rsidR="0077562D" w:rsidRPr="00FB4341">
        <w:rPr>
          <w:sz w:val="24"/>
          <w:szCs w:val="24"/>
          <w:lang w:val="pt-PT"/>
        </w:rPr>
        <w:t xml:space="preserve">ser </w:t>
      </w:r>
      <w:r w:rsidR="0077562D">
        <w:rPr>
          <w:sz w:val="24"/>
          <w:szCs w:val="24"/>
          <w:lang w:val="pt-PT"/>
        </w:rPr>
        <w:t>utilizadas f</w:t>
      </w:r>
      <w:r w:rsidR="006E1B49" w:rsidRPr="00FB4341">
        <w:rPr>
          <w:sz w:val="24"/>
          <w:szCs w:val="24"/>
          <w:lang w:val="pt-PT"/>
        </w:rPr>
        <w:t xml:space="preserve">ontes renováveis ​​de energia, como a solar, </w:t>
      </w:r>
      <w:r w:rsidR="0077562D">
        <w:rPr>
          <w:sz w:val="24"/>
          <w:szCs w:val="24"/>
          <w:lang w:val="pt-PT"/>
        </w:rPr>
        <w:t>para</w:t>
      </w:r>
      <w:r w:rsidR="006E1B49">
        <w:rPr>
          <w:sz w:val="24"/>
          <w:szCs w:val="24"/>
          <w:lang w:val="pt-PT"/>
        </w:rPr>
        <w:t xml:space="preserve"> </w:t>
      </w:r>
      <w:r w:rsidR="0077562D">
        <w:rPr>
          <w:sz w:val="24"/>
          <w:szCs w:val="24"/>
          <w:lang w:val="pt-PT"/>
        </w:rPr>
        <w:t xml:space="preserve">os </w:t>
      </w:r>
      <w:r w:rsidR="006E1B49">
        <w:rPr>
          <w:sz w:val="24"/>
          <w:szCs w:val="24"/>
          <w:lang w:val="pt-PT"/>
        </w:rPr>
        <w:t>equipamento</w:t>
      </w:r>
      <w:r w:rsidR="0077562D">
        <w:rPr>
          <w:sz w:val="24"/>
          <w:szCs w:val="24"/>
          <w:lang w:val="pt-PT"/>
        </w:rPr>
        <w:t>s</w:t>
      </w:r>
      <w:r w:rsidR="006E1B49">
        <w:rPr>
          <w:sz w:val="24"/>
          <w:szCs w:val="24"/>
          <w:lang w:val="pt-PT"/>
        </w:rPr>
        <w:t xml:space="preserve"> </w:t>
      </w:r>
      <w:r w:rsidR="0077562D">
        <w:rPr>
          <w:sz w:val="24"/>
          <w:szCs w:val="24"/>
          <w:lang w:val="pt-PT"/>
        </w:rPr>
        <w:t>de administração diária de</w:t>
      </w:r>
      <w:r w:rsidR="006E1B49" w:rsidRPr="00FB4341">
        <w:rPr>
          <w:sz w:val="24"/>
          <w:szCs w:val="24"/>
          <w:lang w:val="pt-PT"/>
        </w:rPr>
        <w:t xml:space="preserve"> </w:t>
      </w:r>
      <w:r w:rsidR="006E1B49">
        <w:rPr>
          <w:sz w:val="24"/>
          <w:szCs w:val="24"/>
          <w:lang w:val="pt-PT"/>
        </w:rPr>
        <w:t>alimento</w:t>
      </w:r>
      <w:r w:rsidR="0077562D">
        <w:rPr>
          <w:sz w:val="24"/>
          <w:szCs w:val="24"/>
          <w:lang w:val="pt-PT"/>
        </w:rPr>
        <w:t>s</w:t>
      </w:r>
      <w:r w:rsidR="006E1B49">
        <w:rPr>
          <w:sz w:val="24"/>
          <w:szCs w:val="24"/>
          <w:lang w:val="pt-PT"/>
        </w:rPr>
        <w:t xml:space="preserve"> aos animais</w:t>
      </w:r>
      <w:r w:rsidR="006E1B49" w:rsidRPr="00FB4341">
        <w:rPr>
          <w:sz w:val="24"/>
          <w:szCs w:val="24"/>
          <w:lang w:val="pt-PT"/>
        </w:rPr>
        <w:t>. A alimentação pode ser preparada com equipamento</w:t>
      </w:r>
      <w:r w:rsidR="0077562D">
        <w:rPr>
          <w:sz w:val="24"/>
          <w:szCs w:val="24"/>
          <w:lang w:val="pt-PT"/>
        </w:rPr>
        <w:t>s</w:t>
      </w:r>
      <w:r w:rsidR="006E1B49" w:rsidRPr="00FB4341">
        <w:rPr>
          <w:sz w:val="24"/>
          <w:szCs w:val="24"/>
          <w:lang w:val="pt-PT"/>
        </w:rPr>
        <w:t xml:space="preserve"> totalmente automático</w:t>
      </w:r>
      <w:r w:rsidR="0077562D">
        <w:rPr>
          <w:sz w:val="24"/>
          <w:szCs w:val="24"/>
          <w:lang w:val="pt-PT"/>
        </w:rPr>
        <w:t>s</w:t>
      </w:r>
      <w:r w:rsidR="006E1B49" w:rsidRPr="00FB4341">
        <w:rPr>
          <w:sz w:val="24"/>
          <w:szCs w:val="24"/>
          <w:lang w:val="pt-PT"/>
        </w:rPr>
        <w:t xml:space="preserve">, reduzindo assim a </w:t>
      </w:r>
      <w:r w:rsidR="0077562D">
        <w:rPr>
          <w:sz w:val="24"/>
          <w:szCs w:val="24"/>
          <w:lang w:val="pt-PT"/>
        </w:rPr>
        <w:t>mão-de-</w:t>
      </w:r>
      <w:r w:rsidR="006E1B49" w:rsidRPr="00FB4341">
        <w:rPr>
          <w:sz w:val="24"/>
          <w:szCs w:val="24"/>
          <w:lang w:val="pt-PT"/>
        </w:rPr>
        <w:t>obra e melhorando a eficiência</w:t>
      </w:r>
      <w:r w:rsidR="006E1B49">
        <w:rPr>
          <w:sz w:val="24"/>
          <w:szCs w:val="24"/>
          <w:lang w:val="pt-PT"/>
        </w:rPr>
        <w:t xml:space="preserve"> do sistema</w:t>
      </w:r>
      <w:r w:rsidR="006E1B49" w:rsidRPr="00FB4341">
        <w:rPr>
          <w:sz w:val="24"/>
          <w:szCs w:val="24"/>
          <w:lang w:val="pt-PT"/>
        </w:rPr>
        <w:t>. O conhecimento des</w:t>
      </w:r>
      <w:r w:rsidR="006E1B49">
        <w:rPr>
          <w:sz w:val="24"/>
          <w:szCs w:val="24"/>
          <w:lang w:val="pt-PT"/>
        </w:rPr>
        <w:t>tas</w:t>
      </w:r>
      <w:r w:rsidR="006E1B49" w:rsidRPr="00FB4341">
        <w:rPr>
          <w:sz w:val="24"/>
          <w:szCs w:val="24"/>
          <w:lang w:val="pt-PT"/>
        </w:rPr>
        <w:t xml:space="preserve"> tecnologias inovadoras e de muitas outras implementadas </w:t>
      </w:r>
      <w:r w:rsidR="00C77FEB">
        <w:rPr>
          <w:sz w:val="24"/>
          <w:szCs w:val="24"/>
          <w:lang w:val="pt-PT"/>
        </w:rPr>
        <w:t>na criação de bovinos</w:t>
      </w:r>
      <w:r w:rsidR="006E1B49" w:rsidRPr="00FB4341">
        <w:rPr>
          <w:sz w:val="24"/>
          <w:szCs w:val="24"/>
          <w:lang w:val="pt-PT"/>
        </w:rPr>
        <w:t xml:space="preserve"> </w:t>
      </w:r>
      <w:r w:rsidR="006E1B49">
        <w:rPr>
          <w:sz w:val="24"/>
          <w:szCs w:val="24"/>
          <w:lang w:val="pt-PT"/>
        </w:rPr>
        <w:t>por</w:t>
      </w:r>
      <w:r w:rsidR="006E1B49" w:rsidRPr="00FB4341">
        <w:rPr>
          <w:sz w:val="24"/>
          <w:szCs w:val="24"/>
          <w:lang w:val="pt-PT"/>
        </w:rPr>
        <w:t xml:space="preserve"> toda a Europa é </w:t>
      </w:r>
      <w:r w:rsidR="006E1B49">
        <w:rPr>
          <w:sz w:val="24"/>
          <w:szCs w:val="24"/>
          <w:lang w:val="pt-PT"/>
        </w:rPr>
        <w:t>útil</w:t>
      </w:r>
      <w:r w:rsidR="006E1B49" w:rsidRPr="00FB4341">
        <w:rPr>
          <w:sz w:val="24"/>
          <w:szCs w:val="24"/>
          <w:lang w:val="pt-PT"/>
        </w:rPr>
        <w:t xml:space="preserve"> para todos os produtores de carne</w:t>
      </w:r>
      <w:r w:rsidR="006E1B49">
        <w:rPr>
          <w:sz w:val="24"/>
          <w:szCs w:val="24"/>
          <w:lang w:val="pt-PT"/>
        </w:rPr>
        <w:t xml:space="preserve"> de bovino </w:t>
      </w:r>
      <w:r w:rsidR="006E1B49" w:rsidRPr="00FB4341">
        <w:rPr>
          <w:sz w:val="24"/>
          <w:szCs w:val="24"/>
          <w:lang w:val="pt-PT"/>
        </w:rPr>
        <w:t>que se esforçam para manter um sistema de produção economicamente sustentável.”</w:t>
      </w:r>
    </w:p>
    <w:p w14:paraId="537A79EE" w14:textId="50C7CC93" w:rsidR="00FE42D9" w:rsidRDefault="00C77FEB" w:rsidP="00FE42D9">
      <w:pPr>
        <w:spacing w:after="0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 l</w:t>
      </w:r>
      <w:r w:rsidR="006E1B49" w:rsidRPr="00A65557">
        <w:rPr>
          <w:sz w:val="24"/>
          <w:szCs w:val="24"/>
          <w:lang w:val="pt-PT"/>
        </w:rPr>
        <w:t xml:space="preserve">íder do tema </w:t>
      </w:r>
      <w:r w:rsidR="006E1B49" w:rsidRPr="00A65557">
        <w:rPr>
          <w:b/>
          <w:bCs/>
          <w:sz w:val="24"/>
          <w:szCs w:val="24"/>
          <w:lang w:val="pt-PT"/>
        </w:rPr>
        <w:t>Saúde e Bem-Estar Animal</w:t>
      </w:r>
      <w:r w:rsidR="006E1B49" w:rsidRPr="00A65557">
        <w:rPr>
          <w:sz w:val="24"/>
          <w:szCs w:val="24"/>
          <w:lang w:val="pt-PT"/>
        </w:rPr>
        <w:t xml:space="preserve">, </w:t>
      </w:r>
      <w:r w:rsidR="006E1B49" w:rsidRPr="00A65557">
        <w:rPr>
          <w:b/>
          <w:bCs/>
          <w:sz w:val="24"/>
          <w:szCs w:val="24"/>
          <w:lang w:val="pt-PT"/>
        </w:rPr>
        <w:t xml:space="preserve">Frank-Dieter </w:t>
      </w:r>
      <w:proofErr w:type="spellStart"/>
      <w:r w:rsidR="006E1B49" w:rsidRPr="00A65557">
        <w:rPr>
          <w:b/>
          <w:bCs/>
          <w:sz w:val="24"/>
          <w:szCs w:val="24"/>
          <w:lang w:val="pt-PT"/>
        </w:rPr>
        <w:t>Zerbe</w:t>
      </w:r>
      <w:proofErr w:type="spellEnd"/>
      <w:r w:rsidR="006E1B49" w:rsidRPr="00A65557">
        <w:rPr>
          <w:sz w:val="24"/>
          <w:szCs w:val="24"/>
          <w:lang w:val="pt-PT"/>
        </w:rPr>
        <w:t xml:space="preserve">, do </w:t>
      </w:r>
      <w:r>
        <w:rPr>
          <w:i/>
          <w:iCs/>
          <w:sz w:val="24"/>
          <w:szCs w:val="24"/>
          <w:lang w:val="pt-PT"/>
        </w:rPr>
        <w:t xml:space="preserve">Friedrich </w:t>
      </w:r>
      <w:proofErr w:type="spellStart"/>
      <w:r>
        <w:rPr>
          <w:i/>
          <w:iCs/>
          <w:sz w:val="24"/>
          <w:szCs w:val="24"/>
          <w:lang w:val="pt-PT"/>
        </w:rPr>
        <w:t>Loeffler</w:t>
      </w:r>
      <w:proofErr w:type="spellEnd"/>
      <w:r>
        <w:rPr>
          <w:i/>
          <w:iCs/>
          <w:sz w:val="24"/>
          <w:szCs w:val="24"/>
          <w:lang w:val="pt-PT"/>
        </w:rPr>
        <w:t xml:space="preserve"> </w:t>
      </w:r>
      <w:proofErr w:type="spellStart"/>
      <w:r w:rsidR="006E1B49" w:rsidRPr="00A65557">
        <w:rPr>
          <w:i/>
          <w:iCs/>
          <w:sz w:val="24"/>
          <w:szCs w:val="24"/>
          <w:lang w:val="pt-PT"/>
        </w:rPr>
        <w:t>Institut</w:t>
      </w:r>
      <w:proofErr w:type="spellEnd"/>
      <w:r w:rsidR="006E1B49" w:rsidRPr="00A65557">
        <w:rPr>
          <w:sz w:val="24"/>
          <w:szCs w:val="24"/>
          <w:lang w:val="pt-PT"/>
        </w:rPr>
        <w:t>, Alemanha, explica a seleção d</w:t>
      </w:r>
      <w:r w:rsidR="006E1B49">
        <w:rPr>
          <w:sz w:val="24"/>
          <w:szCs w:val="24"/>
          <w:lang w:val="pt-PT"/>
        </w:rPr>
        <w:t>as</w:t>
      </w:r>
      <w:r w:rsidR="006E1B49" w:rsidRPr="00A65557">
        <w:rPr>
          <w:sz w:val="24"/>
          <w:szCs w:val="24"/>
          <w:lang w:val="pt-PT"/>
        </w:rPr>
        <w:t xml:space="preserve"> duas opções prioritárias para 2021:</w:t>
      </w:r>
      <w:r w:rsidR="006E1B49">
        <w:rPr>
          <w:sz w:val="24"/>
          <w:szCs w:val="24"/>
          <w:lang w:val="pt-PT"/>
        </w:rPr>
        <w:t xml:space="preserve"> </w:t>
      </w:r>
      <w:r w:rsidR="006E1B49" w:rsidRPr="00A65557">
        <w:rPr>
          <w:sz w:val="24"/>
          <w:szCs w:val="24"/>
          <w:lang w:val="pt-PT"/>
        </w:rPr>
        <w:t>“Ferramentas que permit</w:t>
      </w:r>
      <w:r>
        <w:rPr>
          <w:sz w:val="24"/>
          <w:szCs w:val="24"/>
          <w:lang w:val="pt-PT"/>
        </w:rPr>
        <w:t>a</w:t>
      </w:r>
      <w:r w:rsidR="006E1B49" w:rsidRPr="00A65557">
        <w:rPr>
          <w:sz w:val="24"/>
          <w:szCs w:val="24"/>
          <w:lang w:val="pt-PT"/>
        </w:rPr>
        <w:t xml:space="preserve">m uma abordagem padronizada </w:t>
      </w:r>
      <w:r w:rsidR="006E1B49">
        <w:rPr>
          <w:sz w:val="24"/>
          <w:szCs w:val="24"/>
          <w:lang w:val="pt-PT"/>
        </w:rPr>
        <w:t>na</w:t>
      </w:r>
      <w:r w:rsidR="006E1B49" w:rsidRPr="00A65557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monitorização </w:t>
      </w:r>
      <w:r w:rsidR="006E1B49" w:rsidRPr="00A65557">
        <w:rPr>
          <w:sz w:val="24"/>
          <w:szCs w:val="24"/>
          <w:lang w:val="pt-PT"/>
        </w:rPr>
        <w:t>d</w:t>
      </w:r>
      <w:r>
        <w:rPr>
          <w:sz w:val="24"/>
          <w:szCs w:val="24"/>
          <w:lang w:val="pt-PT"/>
        </w:rPr>
        <w:t>os</w:t>
      </w:r>
      <w:r w:rsidR="006E1B49" w:rsidRPr="00A65557">
        <w:rPr>
          <w:sz w:val="24"/>
          <w:szCs w:val="24"/>
          <w:lang w:val="pt-PT"/>
        </w:rPr>
        <w:t xml:space="preserve"> animais</w:t>
      </w:r>
      <w:r>
        <w:rPr>
          <w:sz w:val="24"/>
          <w:szCs w:val="24"/>
          <w:lang w:val="pt-PT"/>
        </w:rPr>
        <w:t xml:space="preserve"> na exploração</w:t>
      </w:r>
      <w:r w:rsidR="006E1B49" w:rsidRPr="00A65557">
        <w:rPr>
          <w:sz w:val="24"/>
          <w:szCs w:val="24"/>
          <w:lang w:val="pt-PT"/>
        </w:rPr>
        <w:t xml:space="preserve">, </w:t>
      </w:r>
      <w:r w:rsidR="006E1B49">
        <w:rPr>
          <w:sz w:val="24"/>
          <w:szCs w:val="24"/>
          <w:lang w:val="pt-PT"/>
        </w:rPr>
        <w:t>possibilitam</w:t>
      </w:r>
      <w:r w:rsidR="006E1B49" w:rsidRPr="00A65557">
        <w:rPr>
          <w:sz w:val="24"/>
          <w:szCs w:val="24"/>
          <w:lang w:val="pt-PT"/>
        </w:rPr>
        <w:t xml:space="preserve"> a </w:t>
      </w:r>
      <w:r w:rsidR="006E1B49">
        <w:rPr>
          <w:sz w:val="24"/>
          <w:szCs w:val="24"/>
          <w:lang w:val="pt-PT"/>
        </w:rPr>
        <w:t>comparação</w:t>
      </w:r>
      <w:r w:rsidR="006E1B49" w:rsidRPr="00A65557">
        <w:rPr>
          <w:sz w:val="24"/>
          <w:szCs w:val="24"/>
          <w:lang w:val="pt-PT"/>
        </w:rPr>
        <w:t xml:space="preserve"> dentro e entre </w:t>
      </w:r>
      <w:r w:rsidR="006E1B49">
        <w:rPr>
          <w:sz w:val="24"/>
          <w:szCs w:val="24"/>
          <w:lang w:val="pt-PT"/>
        </w:rPr>
        <w:t>diferentes explorações</w:t>
      </w:r>
      <w:r w:rsidR="006E1B49" w:rsidRPr="00A65557">
        <w:rPr>
          <w:sz w:val="24"/>
          <w:szCs w:val="24"/>
          <w:lang w:val="pt-PT"/>
        </w:rPr>
        <w:t xml:space="preserve">, </w:t>
      </w:r>
      <w:r w:rsidR="006E1B49">
        <w:rPr>
          <w:sz w:val="24"/>
          <w:szCs w:val="24"/>
          <w:lang w:val="pt-PT"/>
        </w:rPr>
        <w:t xml:space="preserve">normalizando </w:t>
      </w:r>
      <w:r w:rsidR="006E1B49" w:rsidRPr="00A65557">
        <w:rPr>
          <w:sz w:val="24"/>
          <w:szCs w:val="24"/>
          <w:lang w:val="pt-PT"/>
        </w:rPr>
        <w:t xml:space="preserve">a forma como os dados são </w:t>
      </w:r>
      <w:r w:rsidR="006E1B49">
        <w:rPr>
          <w:sz w:val="24"/>
          <w:szCs w:val="24"/>
          <w:lang w:val="pt-PT"/>
        </w:rPr>
        <w:t>recolhidos</w:t>
      </w:r>
      <w:r w:rsidR="006E1B49" w:rsidRPr="00A65557">
        <w:rPr>
          <w:sz w:val="24"/>
          <w:szCs w:val="24"/>
          <w:lang w:val="pt-PT"/>
        </w:rPr>
        <w:t xml:space="preserve"> e comunicados. Dados e documentação padronizados </w:t>
      </w:r>
      <w:r w:rsidR="006E1B49">
        <w:rPr>
          <w:sz w:val="24"/>
          <w:szCs w:val="24"/>
          <w:lang w:val="pt-PT"/>
        </w:rPr>
        <w:t>desta</w:t>
      </w:r>
      <w:r w:rsidR="006E1B49" w:rsidRPr="00A65557">
        <w:rPr>
          <w:sz w:val="24"/>
          <w:szCs w:val="24"/>
          <w:lang w:val="pt-PT"/>
        </w:rPr>
        <w:t xml:space="preserve"> forma também facilitam</w:t>
      </w:r>
      <w:r w:rsidR="006E1B49">
        <w:rPr>
          <w:sz w:val="24"/>
          <w:szCs w:val="24"/>
          <w:lang w:val="pt-PT"/>
        </w:rPr>
        <w:t xml:space="preserve"> o</w:t>
      </w:r>
      <w:r w:rsidR="006E1B49" w:rsidRPr="00A65557">
        <w:rPr>
          <w:sz w:val="24"/>
          <w:szCs w:val="24"/>
          <w:lang w:val="pt-PT"/>
        </w:rPr>
        <w:t xml:space="preserve"> seu uso para possíveis fins de certificação e auditoria.</w:t>
      </w:r>
      <w:r w:rsidR="00FE42D9">
        <w:rPr>
          <w:sz w:val="24"/>
          <w:szCs w:val="24"/>
          <w:lang w:val="pt-PT"/>
        </w:rPr>
        <w:t xml:space="preserve"> </w:t>
      </w:r>
      <w:r w:rsidR="006E1B49" w:rsidRPr="00A65557">
        <w:rPr>
          <w:sz w:val="24"/>
          <w:szCs w:val="24"/>
          <w:lang w:val="pt-PT"/>
        </w:rPr>
        <w:t xml:space="preserve">Um bom ganho de peso diário é um sinal de ausência de doença e </w:t>
      </w:r>
      <w:r w:rsidR="006E1B49" w:rsidRPr="006C5B33">
        <w:rPr>
          <w:i/>
          <w:iCs/>
          <w:sz w:val="24"/>
          <w:szCs w:val="24"/>
          <w:lang w:val="pt-PT"/>
        </w:rPr>
        <w:t>stress</w:t>
      </w:r>
      <w:r>
        <w:rPr>
          <w:sz w:val="24"/>
          <w:szCs w:val="24"/>
          <w:lang w:val="pt-PT"/>
        </w:rPr>
        <w:t xml:space="preserve"> e, portanto,</w:t>
      </w:r>
      <w:r w:rsidR="006E1B49" w:rsidRPr="00A65557">
        <w:rPr>
          <w:sz w:val="24"/>
          <w:szCs w:val="24"/>
          <w:lang w:val="pt-PT"/>
        </w:rPr>
        <w:t xml:space="preserve"> é um </w:t>
      </w:r>
      <w:r>
        <w:rPr>
          <w:sz w:val="24"/>
          <w:szCs w:val="24"/>
          <w:lang w:val="pt-PT"/>
        </w:rPr>
        <w:t xml:space="preserve">bom </w:t>
      </w:r>
      <w:r w:rsidR="006E1B49" w:rsidRPr="00A65557">
        <w:rPr>
          <w:sz w:val="24"/>
          <w:szCs w:val="24"/>
          <w:lang w:val="pt-PT"/>
        </w:rPr>
        <w:t xml:space="preserve">indicador </w:t>
      </w:r>
      <w:r>
        <w:rPr>
          <w:sz w:val="24"/>
          <w:szCs w:val="24"/>
          <w:lang w:val="pt-PT"/>
        </w:rPr>
        <w:t xml:space="preserve">de Saúde e Bem-Estar Animal </w:t>
      </w:r>
      <w:r w:rsidR="006E1B49" w:rsidRPr="00A65557">
        <w:rPr>
          <w:sz w:val="24"/>
          <w:szCs w:val="24"/>
          <w:lang w:val="pt-PT"/>
        </w:rPr>
        <w:t xml:space="preserve">na </w:t>
      </w:r>
      <w:r w:rsidR="006E1B49">
        <w:rPr>
          <w:sz w:val="24"/>
          <w:szCs w:val="24"/>
          <w:lang w:val="pt-PT"/>
        </w:rPr>
        <w:t>exploração</w:t>
      </w:r>
      <w:r w:rsidR="006E1B49" w:rsidRPr="00A65557">
        <w:rPr>
          <w:sz w:val="24"/>
          <w:szCs w:val="24"/>
          <w:lang w:val="pt-PT"/>
        </w:rPr>
        <w:t xml:space="preserve">. </w:t>
      </w:r>
      <w:r w:rsidR="006E1B49">
        <w:rPr>
          <w:sz w:val="24"/>
          <w:szCs w:val="24"/>
          <w:lang w:val="pt-PT"/>
        </w:rPr>
        <w:t xml:space="preserve">Neste momento </w:t>
      </w:r>
      <w:r>
        <w:rPr>
          <w:sz w:val="24"/>
          <w:szCs w:val="24"/>
          <w:lang w:val="pt-PT"/>
        </w:rPr>
        <w:t>testemunhamos uma crescente</w:t>
      </w:r>
      <w:r w:rsidR="006E1B49">
        <w:rPr>
          <w:sz w:val="24"/>
          <w:szCs w:val="24"/>
          <w:lang w:val="pt-PT"/>
        </w:rPr>
        <w:t xml:space="preserve"> procura </w:t>
      </w:r>
      <w:r>
        <w:rPr>
          <w:sz w:val="24"/>
          <w:szCs w:val="24"/>
          <w:lang w:val="pt-PT"/>
        </w:rPr>
        <w:t>de</w:t>
      </w:r>
      <w:r w:rsidR="006E1B49" w:rsidRPr="00A65557">
        <w:rPr>
          <w:sz w:val="24"/>
          <w:szCs w:val="24"/>
          <w:lang w:val="pt-PT"/>
        </w:rPr>
        <w:t xml:space="preserve"> inovações que </w:t>
      </w:r>
      <w:r>
        <w:rPr>
          <w:sz w:val="24"/>
          <w:szCs w:val="24"/>
          <w:lang w:val="pt-PT"/>
        </w:rPr>
        <w:t>permitam avançar para essa</w:t>
      </w:r>
      <w:r w:rsidR="006E1B49" w:rsidRPr="00A65557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situação</w:t>
      </w:r>
      <w:r w:rsidRPr="00A65557">
        <w:rPr>
          <w:sz w:val="24"/>
          <w:szCs w:val="24"/>
          <w:lang w:val="pt-PT"/>
        </w:rPr>
        <w:t xml:space="preserve"> </w:t>
      </w:r>
      <w:r w:rsidR="006E1B49" w:rsidRPr="00A65557">
        <w:rPr>
          <w:sz w:val="24"/>
          <w:szCs w:val="24"/>
          <w:lang w:val="pt-PT"/>
        </w:rPr>
        <w:t>em que todos ganham, não apenas do ponto de vista</w:t>
      </w:r>
      <w:r>
        <w:rPr>
          <w:sz w:val="24"/>
          <w:szCs w:val="24"/>
          <w:lang w:val="pt-PT"/>
        </w:rPr>
        <w:t xml:space="preserve"> económico</w:t>
      </w:r>
      <w:r w:rsidR="006E1B49" w:rsidRPr="00A65557">
        <w:rPr>
          <w:sz w:val="24"/>
          <w:szCs w:val="24"/>
          <w:lang w:val="pt-PT"/>
        </w:rPr>
        <w:t xml:space="preserve">, mas também </w:t>
      </w:r>
      <w:r>
        <w:rPr>
          <w:sz w:val="24"/>
          <w:szCs w:val="24"/>
          <w:lang w:val="pt-PT"/>
        </w:rPr>
        <w:t>na melhoria dos padrões de bem-estar animal.</w:t>
      </w:r>
    </w:p>
    <w:p w14:paraId="295E7C2E" w14:textId="77777777" w:rsidR="00C77FEB" w:rsidRDefault="00C77FEB" w:rsidP="00FE42D9">
      <w:pPr>
        <w:spacing w:after="0"/>
        <w:jc w:val="both"/>
        <w:rPr>
          <w:sz w:val="24"/>
          <w:szCs w:val="24"/>
          <w:lang w:val="pt-PT"/>
        </w:rPr>
      </w:pPr>
    </w:p>
    <w:p w14:paraId="0851D148" w14:textId="1DAC07CB" w:rsidR="006E1B49" w:rsidRPr="00FB4341" w:rsidRDefault="00FE42D9" w:rsidP="006E1B49">
      <w:p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 l</w:t>
      </w:r>
      <w:r w:rsidR="006E1B49" w:rsidRPr="006C5B33">
        <w:rPr>
          <w:sz w:val="24"/>
          <w:szCs w:val="24"/>
          <w:lang w:val="pt-PT"/>
        </w:rPr>
        <w:t xml:space="preserve">íder do tema </w:t>
      </w:r>
      <w:r w:rsidR="006E1B49" w:rsidRPr="006C5B33">
        <w:rPr>
          <w:b/>
          <w:bCs/>
          <w:sz w:val="24"/>
          <w:szCs w:val="24"/>
          <w:lang w:val="pt-PT"/>
        </w:rPr>
        <w:t>Eficiência na Produção e Qualidade da Carne</w:t>
      </w:r>
      <w:r w:rsidR="006E1B49" w:rsidRPr="006C5B33">
        <w:rPr>
          <w:sz w:val="24"/>
          <w:szCs w:val="24"/>
          <w:lang w:val="pt-PT"/>
        </w:rPr>
        <w:t xml:space="preserve">, </w:t>
      </w:r>
      <w:proofErr w:type="spellStart"/>
      <w:r w:rsidR="006E1B49" w:rsidRPr="006C5B33">
        <w:rPr>
          <w:b/>
          <w:bCs/>
          <w:sz w:val="24"/>
          <w:szCs w:val="24"/>
          <w:lang w:val="pt-PT"/>
        </w:rPr>
        <w:t>Virginia</w:t>
      </w:r>
      <w:proofErr w:type="spellEnd"/>
      <w:r w:rsidR="006E1B49" w:rsidRPr="006C5B33">
        <w:rPr>
          <w:b/>
          <w:bCs/>
          <w:sz w:val="24"/>
          <w:szCs w:val="24"/>
          <w:lang w:val="pt-PT"/>
        </w:rPr>
        <w:t xml:space="preserve"> C. </w:t>
      </w:r>
      <w:proofErr w:type="spellStart"/>
      <w:r w:rsidR="006E1B49" w:rsidRPr="006C5B33">
        <w:rPr>
          <w:b/>
          <w:bCs/>
          <w:sz w:val="24"/>
          <w:szCs w:val="24"/>
          <w:lang w:val="pt-PT"/>
        </w:rPr>
        <w:t>Resconi</w:t>
      </w:r>
      <w:proofErr w:type="spellEnd"/>
      <w:r w:rsidR="006E1B49" w:rsidRPr="006C5B33">
        <w:rPr>
          <w:sz w:val="24"/>
          <w:szCs w:val="24"/>
          <w:lang w:val="pt-PT"/>
        </w:rPr>
        <w:t xml:space="preserve">, da Universidade de </w:t>
      </w:r>
      <w:r w:rsidR="006E1B49">
        <w:rPr>
          <w:sz w:val="24"/>
          <w:szCs w:val="24"/>
          <w:lang w:val="pt-PT"/>
        </w:rPr>
        <w:t>S</w:t>
      </w:r>
      <w:r w:rsidR="006E1B49" w:rsidRPr="006C5B33">
        <w:rPr>
          <w:sz w:val="24"/>
          <w:szCs w:val="24"/>
          <w:lang w:val="pt-PT"/>
        </w:rPr>
        <w:t>arago</w:t>
      </w:r>
      <w:r w:rsidR="006E1B49">
        <w:rPr>
          <w:sz w:val="24"/>
          <w:szCs w:val="24"/>
          <w:lang w:val="pt-PT"/>
        </w:rPr>
        <w:t>ç</w:t>
      </w:r>
      <w:r w:rsidR="006E1B49" w:rsidRPr="006C5B33">
        <w:rPr>
          <w:sz w:val="24"/>
          <w:szCs w:val="24"/>
          <w:lang w:val="pt-PT"/>
        </w:rPr>
        <w:t xml:space="preserve">a, Espanha, </w:t>
      </w:r>
      <w:r w:rsidR="006E1B49" w:rsidRPr="00A65557">
        <w:rPr>
          <w:sz w:val="24"/>
          <w:szCs w:val="24"/>
          <w:lang w:val="pt-PT"/>
        </w:rPr>
        <w:t>explica a seleção d</w:t>
      </w:r>
      <w:r w:rsidR="006E1B49">
        <w:rPr>
          <w:sz w:val="24"/>
          <w:szCs w:val="24"/>
          <w:lang w:val="pt-PT"/>
        </w:rPr>
        <w:t>as</w:t>
      </w:r>
      <w:r w:rsidR="006E1B49" w:rsidRPr="00A65557">
        <w:rPr>
          <w:sz w:val="24"/>
          <w:szCs w:val="24"/>
          <w:lang w:val="pt-PT"/>
        </w:rPr>
        <w:t xml:space="preserve"> duas opções prioritárias para 2021</w:t>
      </w:r>
      <w:r w:rsidR="006E1B49" w:rsidRPr="006C5B33">
        <w:rPr>
          <w:sz w:val="24"/>
          <w:szCs w:val="24"/>
          <w:lang w:val="pt-PT"/>
        </w:rPr>
        <w:t xml:space="preserve">: “Inovações relacionadas </w:t>
      </w:r>
      <w:r w:rsidR="006E1B49">
        <w:rPr>
          <w:sz w:val="24"/>
          <w:szCs w:val="24"/>
          <w:lang w:val="pt-PT"/>
        </w:rPr>
        <w:t>com a</w:t>
      </w:r>
      <w:r w:rsidR="006E1B49" w:rsidRPr="006C5B33">
        <w:rPr>
          <w:sz w:val="24"/>
          <w:szCs w:val="24"/>
          <w:lang w:val="pt-PT"/>
        </w:rPr>
        <w:t xml:space="preserve"> nutrição animal e </w:t>
      </w:r>
      <w:r w:rsidR="00C77FEB">
        <w:rPr>
          <w:sz w:val="24"/>
          <w:szCs w:val="24"/>
          <w:lang w:val="pt-PT"/>
        </w:rPr>
        <w:t xml:space="preserve">com </w:t>
      </w:r>
      <w:r w:rsidR="006E1B49">
        <w:rPr>
          <w:sz w:val="24"/>
          <w:szCs w:val="24"/>
          <w:lang w:val="pt-PT"/>
        </w:rPr>
        <w:t xml:space="preserve">a </w:t>
      </w:r>
      <w:r w:rsidR="006E1B49" w:rsidRPr="006C5B33">
        <w:rPr>
          <w:sz w:val="24"/>
          <w:szCs w:val="24"/>
          <w:lang w:val="pt-PT"/>
        </w:rPr>
        <w:t xml:space="preserve">redução do </w:t>
      </w:r>
      <w:r w:rsidR="006E1B49" w:rsidRPr="006C5B33">
        <w:rPr>
          <w:i/>
          <w:iCs/>
          <w:sz w:val="24"/>
          <w:szCs w:val="24"/>
          <w:lang w:val="pt-PT"/>
        </w:rPr>
        <w:t>stress</w:t>
      </w:r>
      <w:r w:rsidR="006E1B49" w:rsidRPr="006C5B33">
        <w:rPr>
          <w:sz w:val="24"/>
          <w:szCs w:val="24"/>
          <w:lang w:val="pt-PT"/>
        </w:rPr>
        <w:t xml:space="preserve"> </w:t>
      </w:r>
      <w:r w:rsidR="006E1B49">
        <w:rPr>
          <w:sz w:val="24"/>
          <w:szCs w:val="24"/>
          <w:lang w:val="pt-PT"/>
        </w:rPr>
        <w:t xml:space="preserve">nos animais </w:t>
      </w:r>
      <w:r w:rsidR="006E1B49" w:rsidRPr="006C5B33">
        <w:rPr>
          <w:sz w:val="24"/>
          <w:szCs w:val="24"/>
          <w:lang w:val="pt-PT"/>
        </w:rPr>
        <w:t xml:space="preserve">que </w:t>
      </w:r>
      <w:r w:rsidR="009F03E7">
        <w:rPr>
          <w:sz w:val="24"/>
          <w:szCs w:val="24"/>
          <w:lang w:val="pt-PT"/>
        </w:rPr>
        <w:t>possam ajudar</w:t>
      </w:r>
      <w:r w:rsidR="00C77FEB">
        <w:rPr>
          <w:sz w:val="24"/>
          <w:szCs w:val="24"/>
          <w:lang w:val="pt-PT"/>
        </w:rPr>
        <w:t xml:space="preserve"> à</w:t>
      </w:r>
      <w:r w:rsidR="006E1B49">
        <w:rPr>
          <w:sz w:val="24"/>
          <w:szCs w:val="24"/>
          <w:lang w:val="pt-PT"/>
        </w:rPr>
        <w:t xml:space="preserve"> produção</w:t>
      </w:r>
      <w:r w:rsidR="006E1B49" w:rsidRPr="006C5B33">
        <w:rPr>
          <w:sz w:val="24"/>
          <w:szCs w:val="24"/>
          <w:lang w:val="pt-PT"/>
        </w:rPr>
        <w:t xml:space="preserve"> </w:t>
      </w:r>
      <w:r w:rsidR="009F03E7">
        <w:rPr>
          <w:sz w:val="24"/>
          <w:szCs w:val="24"/>
          <w:lang w:val="pt-PT"/>
        </w:rPr>
        <w:t xml:space="preserve">de uma carne mais saudável e </w:t>
      </w:r>
      <w:r w:rsidR="006E1B49">
        <w:rPr>
          <w:sz w:val="24"/>
          <w:szCs w:val="24"/>
          <w:lang w:val="pt-PT"/>
        </w:rPr>
        <w:t>de melhor qualidade,</w:t>
      </w:r>
      <w:r w:rsidR="006E1B49" w:rsidRPr="006C5B33">
        <w:rPr>
          <w:sz w:val="24"/>
          <w:szCs w:val="24"/>
          <w:lang w:val="pt-PT"/>
        </w:rPr>
        <w:t xml:space="preserve"> serão </w:t>
      </w:r>
      <w:r w:rsidR="006E1B49">
        <w:rPr>
          <w:sz w:val="24"/>
          <w:szCs w:val="24"/>
          <w:lang w:val="pt-PT"/>
        </w:rPr>
        <w:t xml:space="preserve">alvo de identificação e </w:t>
      </w:r>
      <w:r w:rsidR="009F03E7">
        <w:rPr>
          <w:sz w:val="24"/>
          <w:szCs w:val="24"/>
          <w:lang w:val="pt-PT"/>
        </w:rPr>
        <w:t xml:space="preserve">de </w:t>
      </w:r>
      <w:r w:rsidR="006E1B49">
        <w:rPr>
          <w:sz w:val="24"/>
          <w:szCs w:val="24"/>
          <w:lang w:val="pt-PT"/>
        </w:rPr>
        <w:t xml:space="preserve">partilha pelo </w:t>
      </w:r>
      <w:proofErr w:type="spellStart"/>
      <w:r w:rsidR="006E1B49">
        <w:rPr>
          <w:sz w:val="24"/>
          <w:szCs w:val="24"/>
          <w:lang w:val="pt-PT"/>
        </w:rPr>
        <w:t>BovINE</w:t>
      </w:r>
      <w:proofErr w:type="spellEnd"/>
      <w:r w:rsidR="006E1B49">
        <w:rPr>
          <w:sz w:val="24"/>
          <w:szCs w:val="24"/>
          <w:lang w:val="pt-PT"/>
        </w:rPr>
        <w:t>.</w:t>
      </w:r>
      <w:r w:rsidR="006E1B49" w:rsidRPr="006C5B33">
        <w:rPr>
          <w:sz w:val="24"/>
          <w:szCs w:val="24"/>
          <w:lang w:val="pt-PT"/>
        </w:rPr>
        <w:t xml:space="preserve"> </w:t>
      </w:r>
      <w:r w:rsidR="006E1B49">
        <w:rPr>
          <w:sz w:val="24"/>
          <w:szCs w:val="24"/>
          <w:lang w:val="pt-PT"/>
        </w:rPr>
        <w:t>Estas</w:t>
      </w:r>
      <w:r w:rsidR="006E1B49" w:rsidRPr="006C5B33">
        <w:rPr>
          <w:sz w:val="24"/>
          <w:szCs w:val="24"/>
          <w:lang w:val="pt-PT"/>
        </w:rPr>
        <w:t xml:space="preserve"> inovações </w:t>
      </w:r>
      <w:r w:rsidR="006E1B49">
        <w:rPr>
          <w:sz w:val="24"/>
          <w:szCs w:val="24"/>
          <w:lang w:val="pt-PT"/>
        </w:rPr>
        <w:t>terão também</w:t>
      </w:r>
      <w:r w:rsidR="006E1B49" w:rsidRPr="006C5B33">
        <w:rPr>
          <w:sz w:val="24"/>
          <w:szCs w:val="24"/>
          <w:lang w:val="pt-PT"/>
        </w:rPr>
        <w:t xml:space="preserve"> em conta o respeito </w:t>
      </w:r>
      <w:r w:rsidR="006E1B49">
        <w:rPr>
          <w:sz w:val="24"/>
          <w:szCs w:val="24"/>
          <w:lang w:val="pt-PT"/>
        </w:rPr>
        <w:t>pelo bem-estar e o</w:t>
      </w:r>
      <w:r w:rsidR="006E1B49" w:rsidRPr="006C5B33">
        <w:rPr>
          <w:sz w:val="24"/>
          <w:szCs w:val="24"/>
          <w:lang w:val="pt-PT"/>
        </w:rPr>
        <w:t xml:space="preserve"> meio ambiente, </w:t>
      </w:r>
      <w:r w:rsidR="006E1B49">
        <w:rPr>
          <w:sz w:val="24"/>
          <w:szCs w:val="24"/>
          <w:lang w:val="pt-PT"/>
        </w:rPr>
        <w:t>de acordo com o</w:t>
      </w:r>
      <w:r w:rsidR="009F03E7">
        <w:rPr>
          <w:sz w:val="24"/>
          <w:szCs w:val="24"/>
          <w:lang w:val="pt-PT"/>
        </w:rPr>
        <w:t>s</w:t>
      </w:r>
      <w:r w:rsidR="006E1B49">
        <w:rPr>
          <w:sz w:val="24"/>
          <w:szCs w:val="24"/>
          <w:lang w:val="pt-PT"/>
        </w:rPr>
        <w:t xml:space="preserve"> interesse</w:t>
      </w:r>
      <w:r w:rsidR="009F03E7">
        <w:rPr>
          <w:sz w:val="24"/>
          <w:szCs w:val="24"/>
          <w:lang w:val="pt-PT"/>
        </w:rPr>
        <w:t>s</w:t>
      </w:r>
      <w:r w:rsidR="006E1B49">
        <w:rPr>
          <w:sz w:val="24"/>
          <w:szCs w:val="24"/>
          <w:lang w:val="pt-PT"/>
        </w:rPr>
        <w:t xml:space="preserve"> e </w:t>
      </w:r>
      <w:r w:rsidR="009F03E7">
        <w:rPr>
          <w:sz w:val="24"/>
          <w:szCs w:val="24"/>
          <w:lang w:val="pt-PT"/>
        </w:rPr>
        <w:t>as exigências</w:t>
      </w:r>
      <w:r w:rsidR="006E1B49">
        <w:rPr>
          <w:sz w:val="24"/>
          <w:szCs w:val="24"/>
          <w:lang w:val="pt-PT"/>
        </w:rPr>
        <w:t xml:space="preserve"> </w:t>
      </w:r>
      <w:r w:rsidR="006E1B49" w:rsidRPr="006C5B33">
        <w:rPr>
          <w:sz w:val="24"/>
          <w:szCs w:val="24"/>
          <w:lang w:val="pt-PT"/>
        </w:rPr>
        <w:t>dos consumidores.</w:t>
      </w:r>
      <w:r>
        <w:rPr>
          <w:sz w:val="24"/>
          <w:szCs w:val="24"/>
          <w:lang w:val="pt-PT"/>
        </w:rPr>
        <w:t xml:space="preserve"> O </w:t>
      </w:r>
      <w:r w:rsidR="006E1B49" w:rsidRPr="006C5B33">
        <w:rPr>
          <w:sz w:val="24"/>
          <w:szCs w:val="24"/>
          <w:lang w:val="pt-PT"/>
        </w:rPr>
        <w:t xml:space="preserve">segundo tópico </w:t>
      </w:r>
      <w:r>
        <w:rPr>
          <w:sz w:val="24"/>
          <w:szCs w:val="24"/>
          <w:lang w:val="pt-PT"/>
        </w:rPr>
        <w:t xml:space="preserve">prioritária desta área </w:t>
      </w:r>
      <w:r w:rsidR="009F03E7">
        <w:rPr>
          <w:sz w:val="24"/>
          <w:szCs w:val="24"/>
          <w:lang w:val="pt-PT"/>
        </w:rPr>
        <w:t xml:space="preserve">temática </w:t>
      </w:r>
      <w:r>
        <w:rPr>
          <w:sz w:val="24"/>
          <w:szCs w:val="24"/>
          <w:lang w:val="pt-PT"/>
        </w:rPr>
        <w:t>do</w:t>
      </w:r>
      <w:r w:rsidR="006E1B49">
        <w:rPr>
          <w:sz w:val="24"/>
          <w:szCs w:val="24"/>
          <w:lang w:val="pt-PT"/>
        </w:rPr>
        <w:t xml:space="preserve"> </w:t>
      </w:r>
      <w:proofErr w:type="spellStart"/>
      <w:r w:rsidR="006E1B49">
        <w:rPr>
          <w:sz w:val="24"/>
          <w:szCs w:val="24"/>
          <w:lang w:val="pt-PT"/>
        </w:rPr>
        <w:t>BovINE</w:t>
      </w:r>
      <w:proofErr w:type="spellEnd"/>
      <w:r w:rsidR="006E1B49">
        <w:rPr>
          <w:sz w:val="24"/>
          <w:szCs w:val="24"/>
          <w:lang w:val="pt-PT"/>
        </w:rPr>
        <w:t xml:space="preserve"> </w:t>
      </w:r>
      <w:r w:rsidR="009F03E7">
        <w:rPr>
          <w:sz w:val="24"/>
          <w:szCs w:val="24"/>
          <w:lang w:val="pt-PT"/>
        </w:rPr>
        <w:t>pretende</w:t>
      </w:r>
      <w:r w:rsidR="006E1B49" w:rsidRPr="006C5B33">
        <w:rPr>
          <w:sz w:val="24"/>
          <w:szCs w:val="24"/>
          <w:lang w:val="pt-PT"/>
        </w:rPr>
        <w:t xml:space="preserve"> identificar problemas e sugerir soluções </w:t>
      </w:r>
      <w:r w:rsidR="009F03E7">
        <w:rPr>
          <w:sz w:val="24"/>
          <w:szCs w:val="24"/>
          <w:lang w:val="pt-PT"/>
        </w:rPr>
        <w:t xml:space="preserve">no sentido de se obter </w:t>
      </w:r>
      <w:r w:rsidR="009F03E7" w:rsidRPr="006C5B33">
        <w:rPr>
          <w:sz w:val="24"/>
          <w:szCs w:val="24"/>
          <w:lang w:val="pt-PT"/>
        </w:rPr>
        <w:t xml:space="preserve">um </w:t>
      </w:r>
      <w:r w:rsidR="009F03E7">
        <w:rPr>
          <w:sz w:val="24"/>
          <w:szCs w:val="24"/>
          <w:lang w:val="pt-PT"/>
        </w:rPr>
        <w:t>vitelo</w:t>
      </w:r>
      <w:r w:rsidR="009F03E7" w:rsidRPr="006C5B33">
        <w:rPr>
          <w:sz w:val="24"/>
          <w:szCs w:val="24"/>
          <w:lang w:val="pt-PT"/>
        </w:rPr>
        <w:t xml:space="preserve"> saudável por vaca por ano</w:t>
      </w:r>
      <w:r w:rsidR="006E1B49" w:rsidRPr="006C5B33">
        <w:rPr>
          <w:sz w:val="24"/>
          <w:szCs w:val="24"/>
          <w:lang w:val="pt-PT"/>
        </w:rPr>
        <w:t xml:space="preserve">, uma medida diretamente ligada à </w:t>
      </w:r>
      <w:r w:rsidR="009F03E7">
        <w:rPr>
          <w:sz w:val="24"/>
          <w:szCs w:val="24"/>
          <w:lang w:val="pt-PT"/>
        </w:rPr>
        <w:t xml:space="preserve">eficiência produtiva das manadas de carne e, portanto, à </w:t>
      </w:r>
      <w:r w:rsidR="006E1B49">
        <w:rPr>
          <w:sz w:val="24"/>
          <w:szCs w:val="24"/>
          <w:lang w:val="pt-PT"/>
        </w:rPr>
        <w:t xml:space="preserve">rentabilidade </w:t>
      </w:r>
      <w:r w:rsidR="009F03E7">
        <w:rPr>
          <w:sz w:val="24"/>
          <w:szCs w:val="24"/>
          <w:lang w:val="pt-PT"/>
        </w:rPr>
        <w:t>das explorações</w:t>
      </w:r>
      <w:r w:rsidR="006E1B49">
        <w:rPr>
          <w:sz w:val="24"/>
          <w:szCs w:val="24"/>
          <w:lang w:val="pt-PT"/>
        </w:rPr>
        <w:t>.</w:t>
      </w:r>
      <w:r w:rsidR="006E1B49" w:rsidRPr="006C5B33">
        <w:rPr>
          <w:sz w:val="24"/>
          <w:szCs w:val="24"/>
          <w:lang w:val="pt-PT"/>
        </w:rPr>
        <w:t>”</w:t>
      </w:r>
    </w:p>
    <w:p w14:paraId="45D671AD" w14:textId="77777777" w:rsidR="006E1B49" w:rsidRDefault="006E1B49" w:rsidP="006E1B49">
      <w:pPr>
        <w:rPr>
          <w:lang w:val="pt-PT"/>
        </w:rPr>
      </w:pPr>
    </w:p>
    <w:p w14:paraId="4ED3CE5E" w14:textId="77777777" w:rsidR="006E1B49" w:rsidRDefault="006E1B49" w:rsidP="006E1B49">
      <w:pPr>
        <w:rPr>
          <w:lang w:val="pt-PT"/>
        </w:rPr>
      </w:pPr>
    </w:p>
    <w:p w14:paraId="68004E15" w14:textId="77777777" w:rsidR="009F03E7" w:rsidRDefault="009F03E7" w:rsidP="006E1B49">
      <w:pPr>
        <w:jc w:val="both"/>
        <w:rPr>
          <w:b/>
          <w:bCs/>
          <w:sz w:val="24"/>
          <w:szCs w:val="24"/>
          <w:lang w:val="pt-PT"/>
        </w:rPr>
      </w:pPr>
    </w:p>
    <w:p w14:paraId="62B6E94D" w14:textId="485E2A6F" w:rsidR="00FE42D9" w:rsidRDefault="006E1B49" w:rsidP="006E1B49">
      <w:pPr>
        <w:jc w:val="both"/>
        <w:rPr>
          <w:sz w:val="24"/>
          <w:szCs w:val="24"/>
          <w:lang w:val="pt-PT"/>
        </w:rPr>
      </w:pPr>
      <w:r w:rsidRPr="00B1492C">
        <w:rPr>
          <w:b/>
          <w:bCs/>
          <w:sz w:val="24"/>
          <w:szCs w:val="24"/>
          <w:lang w:val="pt-PT"/>
        </w:rPr>
        <w:lastRenderedPageBreak/>
        <w:t xml:space="preserve">Karen </w:t>
      </w:r>
      <w:proofErr w:type="spellStart"/>
      <w:r w:rsidRPr="00B1492C">
        <w:rPr>
          <w:b/>
          <w:bCs/>
          <w:sz w:val="24"/>
          <w:szCs w:val="24"/>
          <w:lang w:val="pt-PT"/>
        </w:rPr>
        <w:t>Goosens</w:t>
      </w:r>
      <w:proofErr w:type="spellEnd"/>
      <w:r w:rsidRPr="00B1492C">
        <w:rPr>
          <w:sz w:val="24"/>
          <w:szCs w:val="24"/>
          <w:lang w:val="pt-PT"/>
        </w:rPr>
        <w:t xml:space="preserve"> e </w:t>
      </w:r>
      <w:proofErr w:type="spellStart"/>
      <w:r w:rsidRPr="00B1492C">
        <w:rPr>
          <w:b/>
          <w:bCs/>
          <w:sz w:val="24"/>
          <w:szCs w:val="24"/>
          <w:lang w:val="pt-PT"/>
        </w:rPr>
        <w:t>Riet</w:t>
      </w:r>
      <w:proofErr w:type="spellEnd"/>
      <w:r w:rsidRPr="00B1492C">
        <w:rPr>
          <w:b/>
          <w:bCs/>
          <w:sz w:val="24"/>
          <w:szCs w:val="24"/>
          <w:lang w:val="pt-PT"/>
        </w:rPr>
        <w:t xml:space="preserve"> </w:t>
      </w:r>
      <w:proofErr w:type="spellStart"/>
      <w:r w:rsidRPr="00B1492C">
        <w:rPr>
          <w:b/>
          <w:bCs/>
          <w:sz w:val="24"/>
          <w:szCs w:val="24"/>
          <w:lang w:val="pt-PT"/>
        </w:rPr>
        <w:t>Desmet</w:t>
      </w:r>
      <w:proofErr w:type="spellEnd"/>
      <w:r w:rsidRPr="00B1492C">
        <w:rPr>
          <w:sz w:val="24"/>
          <w:szCs w:val="24"/>
          <w:lang w:val="pt-PT"/>
        </w:rPr>
        <w:t xml:space="preserve">, líderes do tema </w:t>
      </w:r>
      <w:r w:rsidRPr="00B1492C">
        <w:rPr>
          <w:b/>
          <w:bCs/>
          <w:sz w:val="24"/>
          <w:szCs w:val="24"/>
          <w:lang w:val="pt-PT"/>
        </w:rPr>
        <w:t>Sustentabilidade Ambiental</w:t>
      </w:r>
      <w:r w:rsidRPr="00B1492C">
        <w:rPr>
          <w:sz w:val="24"/>
          <w:szCs w:val="24"/>
          <w:lang w:val="pt-PT"/>
        </w:rPr>
        <w:t xml:space="preserve"> do ILVO - </w:t>
      </w:r>
      <w:proofErr w:type="spellStart"/>
      <w:r w:rsidRPr="00B1492C">
        <w:rPr>
          <w:i/>
          <w:iCs/>
          <w:sz w:val="24"/>
          <w:szCs w:val="24"/>
          <w:lang w:val="pt-PT"/>
        </w:rPr>
        <w:t>Instituut</w:t>
      </w:r>
      <w:proofErr w:type="spellEnd"/>
      <w:r w:rsidRPr="00B1492C">
        <w:rPr>
          <w:i/>
          <w:iCs/>
          <w:sz w:val="24"/>
          <w:szCs w:val="24"/>
          <w:lang w:val="pt-PT"/>
        </w:rPr>
        <w:t xml:space="preserve"> </w:t>
      </w:r>
      <w:proofErr w:type="spellStart"/>
      <w:r w:rsidRPr="00B1492C">
        <w:rPr>
          <w:i/>
          <w:iCs/>
          <w:sz w:val="24"/>
          <w:szCs w:val="24"/>
          <w:lang w:val="pt-PT"/>
        </w:rPr>
        <w:t>voor</w:t>
      </w:r>
      <w:proofErr w:type="spellEnd"/>
      <w:r w:rsidRPr="00B1492C">
        <w:rPr>
          <w:i/>
          <w:iCs/>
          <w:sz w:val="24"/>
          <w:szCs w:val="24"/>
          <w:lang w:val="pt-PT"/>
        </w:rPr>
        <w:t xml:space="preserve"> </w:t>
      </w:r>
      <w:proofErr w:type="spellStart"/>
      <w:r w:rsidRPr="00B1492C">
        <w:rPr>
          <w:i/>
          <w:iCs/>
          <w:sz w:val="24"/>
          <w:szCs w:val="24"/>
          <w:lang w:val="pt-PT"/>
        </w:rPr>
        <w:t>Landbouw</w:t>
      </w:r>
      <w:proofErr w:type="spellEnd"/>
      <w:r w:rsidRPr="00B1492C">
        <w:rPr>
          <w:i/>
          <w:iCs/>
          <w:sz w:val="24"/>
          <w:szCs w:val="24"/>
          <w:lang w:val="pt-PT"/>
        </w:rPr>
        <w:t xml:space="preserve">, </w:t>
      </w:r>
      <w:proofErr w:type="spellStart"/>
      <w:r w:rsidRPr="00B1492C">
        <w:rPr>
          <w:i/>
          <w:iCs/>
          <w:sz w:val="24"/>
          <w:szCs w:val="24"/>
          <w:lang w:val="pt-PT"/>
        </w:rPr>
        <w:t>Visserij</w:t>
      </w:r>
      <w:proofErr w:type="spellEnd"/>
      <w:r w:rsidRPr="00B1492C">
        <w:rPr>
          <w:i/>
          <w:iCs/>
          <w:sz w:val="24"/>
          <w:szCs w:val="24"/>
          <w:lang w:val="pt-PT"/>
        </w:rPr>
        <w:t xml:space="preserve">, </w:t>
      </w:r>
      <w:proofErr w:type="spellStart"/>
      <w:r w:rsidRPr="00B1492C">
        <w:rPr>
          <w:i/>
          <w:iCs/>
          <w:sz w:val="24"/>
          <w:szCs w:val="24"/>
          <w:lang w:val="pt-PT"/>
        </w:rPr>
        <w:t>en</w:t>
      </w:r>
      <w:proofErr w:type="spellEnd"/>
      <w:r w:rsidRPr="00B1492C">
        <w:rPr>
          <w:i/>
          <w:iCs/>
          <w:sz w:val="24"/>
          <w:szCs w:val="24"/>
          <w:lang w:val="pt-PT"/>
        </w:rPr>
        <w:t xml:space="preserve"> </w:t>
      </w:r>
      <w:proofErr w:type="spellStart"/>
      <w:r w:rsidRPr="00B1492C">
        <w:rPr>
          <w:i/>
          <w:iCs/>
          <w:sz w:val="24"/>
          <w:szCs w:val="24"/>
          <w:lang w:val="pt-PT"/>
        </w:rPr>
        <w:t>Voedingsonderzoek</w:t>
      </w:r>
      <w:proofErr w:type="spellEnd"/>
      <w:r>
        <w:rPr>
          <w:sz w:val="24"/>
          <w:szCs w:val="24"/>
          <w:lang w:val="pt-PT"/>
        </w:rPr>
        <w:t>,</w:t>
      </w:r>
      <w:r w:rsidRPr="00B1492C">
        <w:rPr>
          <w:sz w:val="24"/>
          <w:szCs w:val="24"/>
          <w:lang w:val="pt-PT"/>
        </w:rPr>
        <w:t xml:space="preserve"> Bélgica </w:t>
      </w:r>
      <w:r w:rsidR="00FE42D9">
        <w:rPr>
          <w:sz w:val="24"/>
          <w:szCs w:val="24"/>
          <w:lang w:val="pt-PT"/>
        </w:rPr>
        <w:t>–</w:t>
      </w:r>
      <w:r w:rsidRPr="00B1492C">
        <w:rPr>
          <w:sz w:val="24"/>
          <w:szCs w:val="24"/>
          <w:lang w:val="pt-PT"/>
        </w:rPr>
        <w:t xml:space="preserve"> </w:t>
      </w:r>
      <w:r w:rsidR="00FE42D9">
        <w:rPr>
          <w:sz w:val="24"/>
          <w:szCs w:val="24"/>
          <w:lang w:val="pt-PT"/>
        </w:rPr>
        <w:t xml:space="preserve">justificam </w:t>
      </w:r>
      <w:r w:rsidRPr="00A65557">
        <w:rPr>
          <w:sz w:val="24"/>
          <w:szCs w:val="24"/>
          <w:lang w:val="pt-PT"/>
        </w:rPr>
        <w:t>a seleção d</w:t>
      </w:r>
      <w:r>
        <w:rPr>
          <w:sz w:val="24"/>
          <w:szCs w:val="24"/>
          <w:lang w:val="pt-PT"/>
        </w:rPr>
        <w:t>as</w:t>
      </w:r>
      <w:r w:rsidRPr="00A65557">
        <w:rPr>
          <w:sz w:val="24"/>
          <w:szCs w:val="24"/>
          <w:lang w:val="pt-PT"/>
        </w:rPr>
        <w:t xml:space="preserve"> duas opções prioritárias para 2021</w:t>
      </w:r>
      <w:r w:rsidRPr="00B1492C">
        <w:rPr>
          <w:sz w:val="24"/>
          <w:szCs w:val="24"/>
          <w:lang w:val="pt-PT"/>
        </w:rPr>
        <w:t>:</w:t>
      </w:r>
      <w:r>
        <w:rPr>
          <w:sz w:val="24"/>
          <w:szCs w:val="24"/>
          <w:lang w:val="pt-PT"/>
        </w:rPr>
        <w:t xml:space="preserve"> “</w:t>
      </w:r>
      <w:r w:rsidRPr="00B1492C">
        <w:rPr>
          <w:sz w:val="24"/>
          <w:szCs w:val="24"/>
          <w:lang w:val="pt-PT"/>
        </w:rPr>
        <w:t>Os consumidores estão mais preocupados do que nunca com a</w:t>
      </w:r>
      <w:r>
        <w:rPr>
          <w:sz w:val="24"/>
          <w:szCs w:val="24"/>
          <w:lang w:val="pt-PT"/>
        </w:rPr>
        <w:t>s</w:t>
      </w:r>
      <w:r w:rsidRPr="00B1492C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 xml:space="preserve">condições em que os </w:t>
      </w:r>
      <w:r w:rsidR="009F03E7">
        <w:rPr>
          <w:sz w:val="24"/>
          <w:szCs w:val="24"/>
          <w:lang w:val="pt-PT"/>
        </w:rPr>
        <w:t>alimentos</w:t>
      </w:r>
      <w:r w:rsidR="009F03E7" w:rsidRPr="009F03E7">
        <w:rPr>
          <w:sz w:val="24"/>
          <w:szCs w:val="24"/>
          <w:lang w:val="pt-PT"/>
        </w:rPr>
        <w:t xml:space="preserve"> </w:t>
      </w:r>
      <w:r w:rsidR="009F03E7">
        <w:rPr>
          <w:sz w:val="24"/>
          <w:szCs w:val="24"/>
          <w:lang w:val="pt-PT"/>
        </w:rPr>
        <w:t>que adquirem</w:t>
      </w:r>
      <w:r>
        <w:rPr>
          <w:sz w:val="24"/>
          <w:szCs w:val="24"/>
          <w:lang w:val="pt-PT"/>
        </w:rPr>
        <w:t xml:space="preserve">, como </w:t>
      </w:r>
      <w:r w:rsidR="009F03E7">
        <w:rPr>
          <w:sz w:val="24"/>
          <w:szCs w:val="24"/>
          <w:lang w:val="pt-PT"/>
        </w:rPr>
        <w:t>a carne de bovino</w:t>
      </w:r>
      <w:r>
        <w:rPr>
          <w:sz w:val="24"/>
          <w:szCs w:val="24"/>
          <w:lang w:val="pt-PT"/>
        </w:rPr>
        <w:t>, são produzidos, ao mesmo tempo que</w:t>
      </w:r>
      <w:r w:rsidR="009F03E7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em conjunto com as entidades governamentais</w:t>
      </w:r>
      <w:r w:rsidR="009F03E7">
        <w:rPr>
          <w:sz w:val="24"/>
          <w:szCs w:val="24"/>
          <w:lang w:val="pt-PT"/>
        </w:rPr>
        <w:t xml:space="preserve">, </w:t>
      </w:r>
      <w:r w:rsidRPr="00B1492C">
        <w:rPr>
          <w:sz w:val="24"/>
          <w:szCs w:val="24"/>
          <w:lang w:val="pt-PT"/>
        </w:rPr>
        <w:t xml:space="preserve">exigem maiores esforços </w:t>
      </w:r>
      <w:r w:rsidR="009F03E7">
        <w:rPr>
          <w:sz w:val="24"/>
          <w:szCs w:val="24"/>
          <w:lang w:val="pt-PT"/>
        </w:rPr>
        <w:t>no sentido de garantir a</w:t>
      </w:r>
      <w:r w:rsidRPr="00B1492C">
        <w:rPr>
          <w:sz w:val="24"/>
          <w:szCs w:val="24"/>
          <w:lang w:val="pt-PT"/>
        </w:rPr>
        <w:t xml:space="preserve"> sustentabilidade</w:t>
      </w:r>
      <w:r w:rsidR="009F03E7">
        <w:rPr>
          <w:sz w:val="24"/>
          <w:szCs w:val="24"/>
          <w:lang w:val="pt-PT"/>
        </w:rPr>
        <w:t xml:space="preserve"> da produção</w:t>
      </w:r>
      <w:r w:rsidRPr="00B1492C">
        <w:rPr>
          <w:sz w:val="24"/>
          <w:szCs w:val="24"/>
          <w:lang w:val="pt-PT"/>
        </w:rPr>
        <w:t xml:space="preserve">. No entanto, as estratégias de sustentabilidade geralmente adicionam custos para o </w:t>
      </w:r>
      <w:r>
        <w:rPr>
          <w:sz w:val="24"/>
          <w:szCs w:val="24"/>
          <w:lang w:val="pt-PT"/>
        </w:rPr>
        <w:t>produtor</w:t>
      </w:r>
      <w:r w:rsidRPr="00B1492C">
        <w:rPr>
          <w:sz w:val="24"/>
          <w:szCs w:val="24"/>
          <w:lang w:val="pt-PT"/>
        </w:rPr>
        <w:t xml:space="preserve"> que nem sempre </w:t>
      </w:r>
      <w:r w:rsidR="009F03E7">
        <w:rPr>
          <w:sz w:val="24"/>
          <w:szCs w:val="24"/>
          <w:lang w:val="pt-PT"/>
        </w:rPr>
        <w:t>são</w:t>
      </w:r>
      <w:r w:rsidRPr="00B1492C">
        <w:rPr>
          <w:sz w:val="24"/>
          <w:szCs w:val="24"/>
          <w:lang w:val="pt-PT"/>
        </w:rPr>
        <w:t xml:space="preserve"> compensados ​​</w:t>
      </w:r>
      <w:r>
        <w:rPr>
          <w:sz w:val="24"/>
          <w:szCs w:val="24"/>
          <w:lang w:val="pt-PT"/>
        </w:rPr>
        <w:t>com</w:t>
      </w:r>
      <w:r w:rsidRPr="00B1492C">
        <w:rPr>
          <w:sz w:val="24"/>
          <w:szCs w:val="24"/>
          <w:lang w:val="pt-PT"/>
        </w:rPr>
        <w:t xml:space="preserve"> um preço mais alto do produto</w:t>
      </w:r>
      <w:r w:rsidR="00844B58">
        <w:rPr>
          <w:sz w:val="24"/>
          <w:szCs w:val="24"/>
          <w:lang w:val="pt-PT"/>
        </w:rPr>
        <w:t xml:space="preserve"> final</w:t>
      </w:r>
      <w:r w:rsidRPr="00B1492C">
        <w:rPr>
          <w:sz w:val="24"/>
          <w:szCs w:val="24"/>
          <w:lang w:val="pt-PT"/>
        </w:rPr>
        <w:t xml:space="preserve">. </w:t>
      </w:r>
      <w:r>
        <w:rPr>
          <w:sz w:val="24"/>
          <w:szCs w:val="24"/>
          <w:lang w:val="pt-PT"/>
        </w:rPr>
        <w:t>Os</w:t>
      </w:r>
      <w:r w:rsidRPr="00B1492C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rótulos</w:t>
      </w:r>
      <w:r w:rsidRPr="00B1492C">
        <w:rPr>
          <w:sz w:val="24"/>
          <w:szCs w:val="24"/>
          <w:lang w:val="pt-PT"/>
        </w:rPr>
        <w:t xml:space="preserve">, </w:t>
      </w:r>
      <w:r>
        <w:rPr>
          <w:sz w:val="24"/>
          <w:szCs w:val="24"/>
          <w:lang w:val="pt-PT"/>
        </w:rPr>
        <w:t xml:space="preserve">associados </w:t>
      </w:r>
      <w:r w:rsidRPr="00B1492C">
        <w:rPr>
          <w:sz w:val="24"/>
          <w:szCs w:val="24"/>
          <w:lang w:val="pt-PT"/>
        </w:rPr>
        <w:t xml:space="preserve">a sistemas de </w:t>
      </w:r>
      <w:r>
        <w:rPr>
          <w:sz w:val="24"/>
          <w:szCs w:val="24"/>
          <w:lang w:val="pt-PT"/>
        </w:rPr>
        <w:t>produção que incluem boas práticas ambientais</w:t>
      </w:r>
      <w:r w:rsidRPr="00B1492C">
        <w:rPr>
          <w:sz w:val="24"/>
          <w:szCs w:val="24"/>
          <w:lang w:val="pt-PT"/>
        </w:rPr>
        <w:t xml:space="preserve">, podem apoiar e motivar os </w:t>
      </w:r>
      <w:r>
        <w:rPr>
          <w:sz w:val="24"/>
          <w:szCs w:val="24"/>
          <w:lang w:val="pt-PT"/>
        </w:rPr>
        <w:t>produtores</w:t>
      </w:r>
      <w:r w:rsidRPr="00B1492C">
        <w:rPr>
          <w:sz w:val="24"/>
          <w:szCs w:val="24"/>
          <w:lang w:val="pt-PT"/>
        </w:rPr>
        <w:t xml:space="preserve"> a investir em medidas de sustentabilidade.</w:t>
      </w:r>
      <w:r w:rsidR="00FE42D9">
        <w:rPr>
          <w:sz w:val="24"/>
          <w:szCs w:val="24"/>
          <w:lang w:val="pt-PT"/>
        </w:rPr>
        <w:t xml:space="preserve"> </w:t>
      </w:r>
      <w:r w:rsidRPr="00B1492C">
        <w:rPr>
          <w:sz w:val="24"/>
          <w:szCs w:val="24"/>
          <w:lang w:val="pt-PT"/>
        </w:rPr>
        <w:t xml:space="preserve">O sequestro de carbono, considerado uma estratégia de mitigação para o aquecimento </w:t>
      </w:r>
      <w:r>
        <w:rPr>
          <w:sz w:val="24"/>
          <w:szCs w:val="24"/>
          <w:lang w:val="pt-PT"/>
        </w:rPr>
        <w:t>global</w:t>
      </w:r>
      <w:r w:rsidRPr="00B1492C">
        <w:rPr>
          <w:sz w:val="24"/>
          <w:szCs w:val="24"/>
          <w:lang w:val="pt-PT"/>
        </w:rPr>
        <w:t xml:space="preserve">, é um tema </w:t>
      </w:r>
      <w:r>
        <w:rPr>
          <w:sz w:val="24"/>
          <w:szCs w:val="24"/>
          <w:lang w:val="pt-PT"/>
        </w:rPr>
        <w:t>importante</w:t>
      </w:r>
      <w:r w:rsidRPr="00B1492C">
        <w:rPr>
          <w:sz w:val="24"/>
          <w:szCs w:val="24"/>
          <w:lang w:val="pt-PT"/>
        </w:rPr>
        <w:t xml:space="preserve"> em diferentes sistemas agrícolas, incluindo </w:t>
      </w:r>
      <w:r w:rsidR="00844B58">
        <w:rPr>
          <w:sz w:val="24"/>
          <w:szCs w:val="24"/>
          <w:lang w:val="pt-PT"/>
        </w:rPr>
        <w:t>n</w:t>
      </w:r>
      <w:r>
        <w:rPr>
          <w:sz w:val="24"/>
          <w:szCs w:val="24"/>
          <w:lang w:val="pt-PT"/>
        </w:rPr>
        <w:t>a cadeia de produção de carne de bovino.</w:t>
      </w:r>
      <w:r w:rsidRPr="00B1492C">
        <w:rPr>
          <w:sz w:val="24"/>
          <w:szCs w:val="24"/>
          <w:lang w:val="pt-PT"/>
        </w:rPr>
        <w:t xml:space="preserve"> </w:t>
      </w:r>
      <w:r w:rsidR="00844B58">
        <w:rPr>
          <w:sz w:val="24"/>
          <w:szCs w:val="24"/>
          <w:lang w:val="pt-PT"/>
        </w:rPr>
        <w:t>Pretendemos definir,</w:t>
      </w:r>
      <w:r w:rsidRPr="00B1492C">
        <w:rPr>
          <w:sz w:val="24"/>
          <w:szCs w:val="24"/>
          <w:lang w:val="pt-PT"/>
        </w:rPr>
        <w:t xml:space="preserve"> especificamente para os produtores de carne</w:t>
      </w:r>
      <w:r>
        <w:rPr>
          <w:sz w:val="24"/>
          <w:szCs w:val="24"/>
          <w:lang w:val="pt-PT"/>
        </w:rPr>
        <w:t xml:space="preserve"> de bovino,</w:t>
      </w:r>
      <w:r w:rsidRPr="00B1492C">
        <w:rPr>
          <w:sz w:val="24"/>
          <w:szCs w:val="24"/>
          <w:lang w:val="pt-PT"/>
        </w:rPr>
        <w:t xml:space="preserve"> como o </w:t>
      </w:r>
      <w:r>
        <w:rPr>
          <w:sz w:val="24"/>
          <w:szCs w:val="24"/>
          <w:lang w:val="pt-PT"/>
        </w:rPr>
        <w:t>carbono</w:t>
      </w:r>
      <w:r w:rsidRPr="00B1492C">
        <w:rPr>
          <w:sz w:val="24"/>
          <w:szCs w:val="24"/>
          <w:lang w:val="pt-PT"/>
        </w:rPr>
        <w:t xml:space="preserve"> pode ser melhor sequestrado e </w:t>
      </w:r>
      <w:r w:rsidR="00844B58">
        <w:rPr>
          <w:sz w:val="24"/>
          <w:szCs w:val="24"/>
          <w:lang w:val="pt-PT"/>
        </w:rPr>
        <w:t xml:space="preserve">qual é </w:t>
      </w:r>
      <w:r w:rsidRPr="00B1492C">
        <w:rPr>
          <w:sz w:val="24"/>
          <w:szCs w:val="24"/>
          <w:lang w:val="pt-PT"/>
        </w:rPr>
        <w:t xml:space="preserve">o papel dos sistemas agroflorestais na </w:t>
      </w:r>
      <w:r>
        <w:rPr>
          <w:sz w:val="24"/>
          <w:szCs w:val="24"/>
          <w:lang w:val="pt-PT"/>
        </w:rPr>
        <w:t>identificação</w:t>
      </w:r>
      <w:r w:rsidR="00FE42D9">
        <w:rPr>
          <w:sz w:val="24"/>
          <w:szCs w:val="24"/>
          <w:lang w:val="pt-PT"/>
        </w:rPr>
        <w:t xml:space="preserve"> de soluções.</w:t>
      </w:r>
      <w:r w:rsidR="00844B58">
        <w:rPr>
          <w:sz w:val="24"/>
          <w:szCs w:val="24"/>
          <w:lang w:val="pt-PT"/>
        </w:rPr>
        <w:t xml:space="preserve"> </w:t>
      </w:r>
    </w:p>
    <w:p w14:paraId="2D979FA5" w14:textId="42D2D667" w:rsidR="006E1B49" w:rsidRDefault="006E1B49" w:rsidP="006E1B49">
      <w:pPr>
        <w:jc w:val="both"/>
        <w:rPr>
          <w:sz w:val="24"/>
          <w:szCs w:val="24"/>
          <w:lang w:val="pt-PT"/>
        </w:rPr>
      </w:pPr>
      <w:r w:rsidRPr="00975FBD">
        <w:rPr>
          <w:sz w:val="24"/>
          <w:szCs w:val="24"/>
          <w:lang w:val="pt-PT"/>
        </w:rPr>
        <w:t xml:space="preserve">Em 2021, o </w:t>
      </w:r>
      <w:proofErr w:type="spellStart"/>
      <w:r w:rsidRPr="00975FBD">
        <w:rPr>
          <w:sz w:val="24"/>
          <w:szCs w:val="24"/>
          <w:lang w:val="pt-PT"/>
        </w:rPr>
        <w:t>BovINE</w:t>
      </w:r>
      <w:proofErr w:type="spellEnd"/>
      <w:r w:rsidRPr="00975FBD">
        <w:rPr>
          <w:sz w:val="24"/>
          <w:szCs w:val="24"/>
          <w:lang w:val="pt-PT"/>
        </w:rPr>
        <w:t xml:space="preserve"> testará </w:t>
      </w:r>
      <w:r w:rsidR="00844B58">
        <w:rPr>
          <w:sz w:val="24"/>
          <w:szCs w:val="24"/>
          <w:lang w:val="pt-PT"/>
        </w:rPr>
        <w:t>em</w:t>
      </w:r>
      <w:r>
        <w:rPr>
          <w:sz w:val="24"/>
          <w:szCs w:val="24"/>
          <w:lang w:val="pt-PT"/>
        </w:rPr>
        <w:t xml:space="preserve"> explorações</w:t>
      </w:r>
      <w:r w:rsidR="00844B58">
        <w:rPr>
          <w:sz w:val="24"/>
          <w:szCs w:val="24"/>
          <w:lang w:val="pt-PT"/>
        </w:rPr>
        <w:t>-alvo</w:t>
      </w:r>
      <w:r>
        <w:rPr>
          <w:sz w:val="24"/>
          <w:szCs w:val="24"/>
          <w:lang w:val="pt-PT"/>
        </w:rPr>
        <w:t xml:space="preserve"> </w:t>
      </w:r>
      <w:r w:rsidRPr="00975FBD">
        <w:rPr>
          <w:sz w:val="24"/>
          <w:szCs w:val="24"/>
          <w:lang w:val="pt-PT"/>
        </w:rPr>
        <w:t>ou com grupos de especialistas externos</w:t>
      </w:r>
      <w:r>
        <w:rPr>
          <w:sz w:val="24"/>
          <w:szCs w:val="24"/>
          <w:lang w:val="pt-PT"/>
        </w:rPr>
        <w:t xml:space="preserve">, </w:t>
      </w:r>
      <w:r w:rsidRPr="00975FBD">
        <w:rPr>
          <w:sz w:val="24"/>
          <w:szCs w:val="24"/>
          <w:lang w:val="pt-PT"/>
        </w:rPr>
        <w:t xml:space="preserve">as inovações identificadas em 2020 com base nos tópicos prioritários originais. Em 2022, a equipe do projeto validará as inovações de pesquisa encontradas para abordar os temas selecionados para 2021. Os nove </w:t>
      </w:r>
      <w:proofErr w:type="spellStart"/>
      <w:r w:rsidRPr="00975FBD">
        <w:rPr>
          <w:sz w:val="24"/>
          <w:szCs w:val="24"/>
          <w:lang w:val="pt-PT"/>
        </w:rPr>
        <w:t>NMs</w:t>
      </w:r>
      <w:proofErr w:type="spellEnd"/>
      <w:r w:rsidRPr="00975FBD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organizarão</w:t>
      </w:r>
      <w:r w:rsidRPr="00975FBD">
        <w:rPr>
          <w:sz w:val="24"/>
          <w:szCs w:val="24"/>
          <w:lang w:val="pt-PT"/>
        </w:rPr>
        <w:t xml:space="preserve"> reuniões nacionais em setembro/outubro - online e/ou </w:t>
      </w:r>
      <w:r>
        <w:rPr>
          <w:sz w:val="24"/>
          <w:szCs w:val="24"/>
          <w:lang w:val="pt-PT"/>
        </w:rPr>
        <w:t>presencialmente</w:t>
      </w:r>
      <w:r w:rsidRPr="00975FBD">
        <w:rPr>
          <w:sz w:val="24"/>
          <w:szCs w:val="24"/>
          <w:lang w:val="pt-PT"/>
        </w:rPr>
        <w:t xml:space="preserve"> - onde </w:t>
      </w:r>
      <w:r>
        <w:rPr>
          <w:sz w:val="24"/>
          <w:szCs w:val="24"/>
          <w:lang w:val="pt-PT"/>
        </w:rPr>
        <w:t>toda a informação sobre a</w:t>
      </w:r>
      <w:r w:rsidR="00FE42D9">
        <w:rPr>
          <w:sz w:val="24"/>
          <w:szCs w:val="24"/>
          <w:lang w:val="pt-PT"/>
        </w:rPr>
        <w:t>s</w:t>
      </w:r>
      <w:r>
        <w:rPr>
          <w:sz w:val="24"/>
          <w:szCs w:val="24"/>
          <w:lang w:val="pt-PT"/>
        </w:rPr>
        <w:t xml:space="preserve"> soluções identificadas será partilhada</w:t>
      </w:r>
      <w:r w:rsidRPr="00975FBD">
        <w:rPr>
          <w:sz w:val="24"/>
          <w:szCs w:val="24"/>
          <w:lang w:val="pt-PT"/>
        </w:rPr>
        <w:t xml:space="preserve"> para </w:t>
      </w:r>
      <w:r>
        <w:rPr>
          <w:sz w:val="24"/>
          <w:szCs w:val="24"/>
          <w:lang w:val="pt-PT"/>
        </w:rPr>
        <w:t xml:space="preserve">análise e </w:t>
      </w:r>
      <w:r w:rsidR="00844B58">
        <w:rPr>
          <w:sz w:val="24"/>
          <w:szCs w:val="24"/>
          <w:lang w:val="pt-PT"/>
        </w:rPr>
        <w:t>discussão</w:t>
      </w:r>
      <w:r w:rsidRPr="00975FBD">
        <w:rPr>
          <w:sz w:val="24"/>
          <w:szCs w:val="24"/>
          <w:lang w:val="pt-PT"/>
        </w:rPr>
        <w:t xml:space="preserve"> </w:t>
      </w:r>
      <w:r w:rsidR="00844B58">
        <w:rPr>
          <w:sz w:val="24"/>
          <w:szCs w:val="24"/>
          <w:lang w:val="pt-PT"/>
        </w:rPr>
        <w:t>por</w:t>
      </w:r>
      <w:r w:rsidRPr="00975FBD">
        <w:rPr>
          <w:sz w:val="24"/>
          <w:szCs w:val="24"/>
          <w:lang w:val="pt-PT"/>
        </w:rPr>
        <w:t xml:space="preserve"> todas as partes interessadas</w:t>
      </w:r>
      <w:r>
        <w:rPr>
          <w:sz w:val="24"/>
          <w:szCs w:val="24"/>
          <w:lang w:val="pt-PT"/>
        </w:rPr>
        <w:t>.</w:t>
      </w:r>
      <w:r w:rsidRPr="00975FBD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Simultaneamente</w:t>
      </w:r>
      <w:r w:rsidR="00844B58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</w:t>
      </w:r>
      <w:r w:rsidR="00844B58" w:rsidRPr="00975FBD">
        <w:rPr>
          <w:sz w:val="24"/>
          <w:szCs w:val="24"/>
          <w:lang w:val="pt-PT"/>
        </w:rPr>
        <w:t xml:space="preserve">será iniciada </w:t>
      </w:r>
      <w:r w:rsidRPr="00975FBD">
        <w:rPr>
          <w:sz w:val="24"/>
          <w:szCs w:val="24"/>
          <w:lang w:val="pt-PT"/>
        </w:rPr>
        <w:t xml:space="preserve">uma nova </w:t>
      </w:r>
      <w:r w:rsidR="00844B58">
        <w:rPr>
          <w:sz w:val="24"/>
          <w:szCs w:val="24"/>
          <w:lang w:val="pt-PT"/>
        </w:rPr>
        <w:t>procura</w:t>
      </w:r>
      <w:r w:rsidRPr="00975FBD">
        <w:rPr>
          <w:sz w:val="24"/>
          <w:szCs w:val="24"/>
          <w:lang w:val="pt-PT"/>
        </w:rPr>
        <w:t xml:space="preserve"> de </w:t>
      </w:r>
      <w:r>
        <w:rPr>
          <w:sz w:val="24"/>
          <w:szCs w:val="24"/>
          <w:lang w:val="pt-PT"/>
        </w:rPr>
        <w:t>identificação</w:t>
      </w:r>
      <w:r w:rsidRPr="00975FBD">
        <w:rPr>
          <w:sz w:val="24"/>
          <w:szCs w:val="24"/>
          <w:lang w:val="pt-PT"/>
        </w:rPr>
        <w:t xml:space="preserve"> d</w:t>
      </w:r>
      <w:r>
        <w:rPr>
          <w:sz w:val="24"/>
          <w:szCs w:val="24"/>
          <w:lang w:val="pt-PT"/>
        </w:rPr>
        <w:t>as</w:t>
      </w:r>
      <w:r w:rsidRPr="00975FBD">
        <w:rPr>
          <w:sz w:val="24"/>
          <w:szCs w:val="24"/>
          <w:lang w:val="pt-PT"/>
        </w:rPr>
        <w:t xml:space="preserve"> necessidades </w:t>
      </w:r>
      <w:r>
        <w:rPr>
          <w:sz w:val="24"/>
          <w:szCs w:val="24"/>
          <w:lang w:val="pt-PT"/>
        </w:rPr>
        <w:t>prioritárias para a produção.</w:t>
      </w:r>
    </w:p>
    <w:p w14:paraId="2CD43630" w14:textId="3FAE79FE" w:rsidR="006E1B49" w:rsidRDefault="006E1B49" w:rsidP="006E1B49">
      <w:pPr>
        <w:jc w:val="both"/>
        <w:rPr>
          <w:sz w:val="24"/>
          <w:szCs w:val="24"/>
          <w:lang w:val="pt-PT"/>
        </w:rPr>
      </w:pPr>
      <w:r w:rsidRPr="00975FBD">
        <w:rPr>
          <w:sz w:val="24"/>
          <w:szCs w:val="24"/>
          <w:lang w:val="pt-PT"/>
        </w:rPr>
        <w:t xml:space="preserve">O encontro transnacional </w:t>
      </w:r>
      <w:r>
        <w:rPr>
          <w:sz w:val="24"/>
          <w:szCs w:val="24"/>
          <w:lang w:val="pt-PT"/>
        </w:rPr>
        <w:t xml:space="preserve">do projeto </w:t>
      </w:r>
      <w:proofErr w:type="spellStart"/>
      <w:r w:rsidRPr="00975FBD">
        <w:rPr>
          <w:sz w:val="24"/>
          <w:szCs w:val="24"/>
          <w:lang w:val="pt-PT"/>
        </w:rPr>
        <w:t>Bov</w:t>
      </w:r>
      <w:r>
        <w:rPr>
          <w:sz w:val="24"/>
          <w:szCs w:val="24"/>
          <w:lang w:val="pt-PT"/>
        </w:rPr>
        <w:t>INE</w:t>
      </w:r>
      <w:proofErr w:type="spellEnd"/>
      <w:r>
        <w:rPr>
          <w:sz w:val="24"/>
          <w:szCs w:val="24"/>
          <w:lang w:val="pt-PT"/>
        </w:rPr>
        <w:t xml:space="preserve"> ocorrerá</w:t>
      </w:r>
      <w:r w:rsidRPr="00975FBD">
        <w:rPr>
          <w:sz w:val="24"/>
          <w:szCs w:val="24"/>
          <w:lang w:val="pt-PT"/>
        </w:rPr>
        <w:t xml:space="preserve"> em dezembro de 2021</w:t>
      </w:r>
      <w:r>
        <w:rPr>
          <w:sz w:val="24"/>
          <w:szCs w:val="24"/>
          <w:lang w:val="pt-PT"/>
        </w:rPr>
        <w:t xml:space="preserve"> e</w:t>
      </w:r>
      <w:r w:rsidRPr="00975FBD">
        <w:rPr>
          <w:sz w:val="24"/>
          <w:szCs w:val="24"/>
          <w:lang w:val="pt-PT"/>
        </w:rPr>
        <w:t xml:space="preserve"> apresentará a toda a </w:t>
      </w:r>
      <w:r>
        <w:rPr>
          <w:sz w:val="24"/>
          <w:szCs w:val="24"/>
          <w:lang w:val="pt-PT"/>
        </w:rPr>
        <w:t>cadeia d</w:t>
      </w:r>
      <w:r w:rsidR="00844B58">
        <w:rPr>
          <w:sz w:val="24"/>
          <w:szCs w:val="24"/>
          <w:lang w:val="pt-PT"/>
        </w:rPr>
        <w:t>e</w:t>
      </w:r>
      <w:r>
        <w:rPr>
          <w:sz w:val="24"/>
          <w:szCs w:val="24"/>
          <w:lang w:val="pt-PT"/>
        </w:rPr>
        <w:t xml:space="preserve"> </w:t>
      </w:r>
      <w:r w:rsidR="00844B58">
        <w:rPr>
          <w:sz w:val="24"/>
          <w:szCs w:val="24"/>
          <w:lang w:val="pt-PT"/>
        </w:rPr>
        <w:t xml:space="preserve">produção </w:t>
      </w:r>
      <w:r w:rsidRPr="00975FBD">
        <w:rPr>
          <w:sz w:val="24"/>
          <w:szCs w:val="24"/>
          <w:lang w:val="pt-PT"/>
        </w:rPr>
        <w:t xml:space="preserve">carne </w:t>
      </w:r>
      <w:r w:rsidR="00FE42D9">
        <w:rPr>
          <w:sz w:val="24"/>
          <w:szCs w:val="24"/>
          <w:lang w:val="pt-PT"/>
        </w:rPr>
        <w:t xml:space="preserve">de </w:t>
      </w:r>
      <w:r w:rsidRPr="00975FBD">
        <w:rPr>
          <w:sz w:val="24"/>
          <w:szCs w:val="24"/>
          <w:lang w:val="pt-PT"/>
        </w:rPr>
        <w:t>bovin</w:t>
      </w:r>
      <w:r w:rsidR="00FE42D9">
        <w:rPr>
          <w:sz w:val="24"/>
          <w:szCs w:val="24"/>
          <w:lang w:val="pt-PT"/>
        </w:rPr>
        <w:t>o</w:t>
      </w:r>
      <w:r w:rsidRPr="00975FBD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na Europa</w:t>
      </w:r>
      <w:r w:rsidR="00844B58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o conhecimento e </w:t>
      </w:r>
      <w:r w:rsidR="00844B58">
        <w:rPr>
          <w:sz w:val="24"/>
          <w:szCs w:val="24"/>
          <w:lang w:val="pt-PT"/>
        </w:rPr>
        <w:t xml:space="preserve">a </w:t>
      </w:r>
      <w:r>
        <w:rPr>
          <w:sz w:val="24"/>
          <w:szCs w:val="24"/>
          <w:lang w:val="pt-PT"/>
        </w:rPr>
        <w:t>informação r</w:t>
      </w:r>
      <w:r w:rsidR="00FE42D9">
        <w:rPr>
          <w:sz w:val="24"/>
          <w:szCs w:val="24"/>
          <w:lang w:val="pt-PT"/>
        </w:rPr>
        <w:t xml:space="preserve">ecolhido </w:t>
      </w:r>
      <w:r w:rsidR="00844B58">
        <w:rPr>
          <w:sz w:val="24"/>
          <w:szCs w:val="24"/>
          <w:lang w:val="pt-PT"/>
        </w:rPr>
        <w:t>pelo c</w:t>
      </w:r>
      <w:r w:rsidR="00FE42D9">
        <w:rPr>
          <w:sz w:val="24"/>
          <w:szCs w:val="24"/>
          <w:lang w:val="pt-PT"/>
        </w:rPr>
        <w:t>onjunto de</w:t>
      </w:r>
      <w:r w:rsidR="00844B58">
        <w:rPr>
          <w:sz w:val="24"/>
          <w:szCs w:val="24"/>
          <w:lang w:val="pt-PT"/>
        </w:rPr>
        <w:t>stas</w:t>
      </w:r>
      <w:r w:rsidR="00FE42D9">
        <w:rPr>
          <w:sz w:val="24"/>
          <w:szCs w:val="24"/>
          <w:lang w:val="pt-PT"/>
        </w:rPr>
        <w:t xml:space="preserve"> a</w:t>
      </w:r>
      <w:r>
        <w:rPr>
          <w:sz w:val="24"/>
          <w:szCs w:val="24"/>
          <w:lang w:val="pt-PT"/>
        </w:rPr>
        <w:t>ções</w:t>
      </w:r>
      <w:r w:rsidRPr="00975FBD">
        <w:rPr>
          <w:sz w:val="24"/>
          <w:szCs w:val="24"/>
          <w:lang w:val="pt-PT"/>
        </w:rPr>
        <w:t xml:space="preserve">, </w:t>
      </w:r>
      <w:r>
        <w:rPr>
          <w:sz w:val="24"/>
          <w:szCs w:val="24"/>
          <w:lang w:val="pt-PT"/>
        </w:rPr>
        <w:t>nas quatro áreas temáticas atrás identificadas.</w:t>
      </w:r>
      <w:r w:rsidRPr="00975FBD">
        <w:rPr>
          <w:sz w:val="24"/>
          <w:szCs w:val="24"/>
          <w:lang w:val="pt-PT"/>
        </w:rPr>
        <w:t xml:space="preserve"> </w:t>
      </w:r>
      <w:r>
        <w:rPr>
          <w:sz w:val="24"/>
          <w:szCs w:val="24"/>
          <w:lang w:val="pt-PT"/>
        </w:rPr>
        <w:t>Toda esta informação será disponibilizada</w:t>
      </w:r>
      <w:r w:rsidR="00844B58">
        <w:rPr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através da plataforma </w:t>
      </w:r>
      <w:proofErr w:type="spellStart"/>
      <w:r w:rsidRPr="00975FBD">
        <w:rPr>
          <w:i/>
          <w:iCs/>
          <w:sz w:val="24"/>
          <w:szCs w:val="24"/>
          <w:lang w:val="pt-PT"/>
        </w:rPr>
        <w:t>BovINE</w:t>
      </w:r>
      <w:proofErr w:type="spellEnd"/>
      <w:r w:rsidRPr="00975FBD">
        <w:rPr>
          <w:i/>
          <w:iCs/>
          <w:sz w:val="24"/>
          <w:szCs w:val="24"/>
          <w:lang w:val="pt-PT"/>
        </w:rPr>
        <w:t xml:space="preserve"> </w:t>
      </w:r>
      <w:proofErr w:type="spellStart"/>
      <w:r w:rsidRPr="00975FBD">
        <w:rPr>
          <w:i/>
          <w:iCs/>
          <w:sz w:val="24"/>
          <w:szCs w:val="24"/>
          <w:lang w:val="pt-PT"/>
        </w:rPr>
        <w:t>Knowledge</w:t>
      </w:r>
      <w:proofErr w:type="spellEnd"/>
      <w:r w:rsidRPr="00975FBD">
        <w:rPr>
          <w:i/>
          <w:iCs/>
          <w:sz w:val="24"/>
          <w:szCs w:val="24"/>
          <w:lang w:val="pt-PT"/>
        </w:rPr>
        <w:t xml:space="preserve"> </w:t>
      </w:r>
      <w:proofErr w:type="spellStart"/>
      <w:r w:rsidRPr="00975FBD">
        <w:rPr>
          <w:i/>
          <w:iCs/>
          <w:sz w:val="24"/>
          <w:szCs w:val="24"/>
          <w:lang w:val="pt-PT"/>
        </w:rPr>
        <w:t>Hub</w:t>
      </w:r>
      <w:proofErr w:type="spellEnd"/>
      <w:r w:rsidRPr="00975FBD">
        <w:rPr>
          <w:sz w:val="24"/>
          <w:szCs w:val="24"/>
          <w:lang w:val="pt-PT"/>
        </w:rPr>
        <w:t xml:space="preserve"> (BKH)</w:t>
      </w:r>
      <w:r w:rsidR="00844B58">
        <w:rPr>
          <w:sz w:val="24"/>
          <w:szCs w:val="24"/>
          <w:lang w:val="pt-PT"/>
        </w:rPr>
        <w:t>,</w:t>
      </w:r>
      <w:r w:rsidRPr="00975FBD">
        <w:rPr>
          <w:sz w:val="24"/>
          <w:szCs w:val="24"/>
          <w:lang w:val="pt-PT"/>
        </w:rPr>
        <w:t xml:space="preserve"> </w:t>
      </w:r>
      <w:r w:rsidR="00844B58">
        <w:rPr>
          <w:sz w:val="24"/>
          <w:szCs w:val="24"/>
          <w:lang w:val="pt-PT"/>
        </w:rPr>
        <w:t>a</w:t>
      </w:r>
      <w:r w:rsidRPr="00975FBD">
        <w:rPr>
          <w:sz w:val="24"/>
          <w:szCs w:val="24"/>
          <w:lang w:val="pt-PT"/>
        </w:rPr>
        <w:t xml:space="preserve"> todos os </w:t>
      </w:r>
      <w:r>
        <w:rPr>
          <w:sz w:val="24"/>
          <w:szCs w:val="24"/>
          <w:lang w:val="pt-PT"/>
        </w:rPr>
        <w:t>utilizadores registados.</w:t>
      </w:r>
    </w:p>
    <w:p w14:paraId="4F56E418" w14:textId="77777777" w:rsidR="00FE42D9" w:rsidRPr="00975FBD" w:rsidRDefault="00FE42D9" w:rsidP="006E1B49">
      <w:pPr>
        <w:jc w:val="both"/>
        <w:rPr>
          <w:sz w:val="24"/>
          <w:szCs w:val="24"/>
          <w:lang w:val="pt-PT"/>
        </w:rPr>
      </w:pPr>
    </w:p>
    <w:p w14:paraId="642FA095" w14:textId="77777777" w:rsidR="006E1B49" w:rsidRPr="00975FBD" w:rsidRDefault="006E1B49" w:rsidP="006E1B49">
      <w:pPr>
        <w:rPr>
          <w:b/>
          <w:bCs/>
          <w:lang w:val="pt-PT"/>
        </w:rPr>
      </w:pPr>
      <w:r>
        <w:rPr>
          <w:b/>
          <w:bCs/>
          <w:lang w:val="pt-PT"/>
        </w:rPr>
        <w:t>Fim / Notas Finais</w:t>
      </w:r>
    </w:p>
    <w:p w14:paraId="1C5D548B" w14:textId="485BF7CA" w:rsidR="00E51037" w:rsidRPr="006E1B49" w:rsidRDefault="00E51037" w:rsidP="006E1B49">
      <w:pPr>
        <w:rPr>
          <w:rFonts w:eastAsia="Times New Roman"/>
          <w:b/>
          <w:bCs/>
          <w:sz w:val="24"/>
          <w:szCs w:val="24"/>
          <w:lang w:val="pt-PT"/>
        </w:rPr>
      </w:pPr>
    </w:p>
    <w:p w14:paraId="069B7DE2" w14:textId="77777777" w:rsidR="006E1B49" w:rsidRDefault="006E1B49" w:rsidP="006E1B49">
      <w:pPr>
        <w:rPr>
          <w:b/>
          <w:bCs/>
          <w:i/>
          <w:iCs/>
          <w:lang w:val="pt-PT"/>
        </w:rPr>
      </w:pPr>
      <w:r w:rsidRPr="0089771E">
        <w:rPr>
          <w:b/>
          <w:bCs/>
          <w:i/>
          <w:iCs/>
          <w:lang w:val="pt-PT"/>
        </w:rPr>
        <w:t>Notas para os editores:</w:t>
      </w:r>
    </w:p>
    <w:p w14:paraId="1639084B" w14:textId="77777777" w:rsidR="006E1B49" w:rsidRPr="0089771E" w:rsidRDefault="006E1B49" w:rsidP="006E1B49">
      <w:pPr>
        <w:pStyle w:val="PargrafodaLista"/>
        <w:numPr>
          <w:ilvl w:val="0"/>
          <w:numId w:val="4"/>
        </w:numPr>
        <w:rPr>
          <w:b/>
          <w:bCs/>
          <w:lang w:val="pt-PT"/>
        </w:rPr>
      </w:pPr>
      <w:r w:rsidRPr="0089771E">
        <w:rPr>
          <w:b/>
          <w:bCs/>
          <w:lang w:val="pt-PT"/>
        </w:rPr>
        <w:t>2021 Tópicos prioritários em cada um dos quatro temas</w:t>
      </w:r>
      <w:r>
        <w:rPr>
          <w:b/>
          <w:bCs/>
          <w:lang w:val="pt-PT"/>
        </w:rPr>
        <w:t xml:space="preserve"> do </w:t>
      </w:r>
      <w:proofErr w:type="spellStart"/>
      <w:r>
        <w:rPr>
          <w:b/>
          <w:bCs/>
          <w:lang w:val="pt-PT"/>
        </w:rPr>
        <w:t>BovINE</w:t>
      </w:r>
      <w:proofErr w:type="spellEnd"/>
      <w:r w:rsidRPr="0089771E">
        <w:rPr>
          <w:b/>
          <w:bCs/>
          <w:lang w:val="pt-PT"/>
        </w:rPr>
        <w:t xml:space="preserve"> 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89"/>
        <w:gridCol w:w="2881"/>
        <w:gridCol w:w="3858"/>
      </w:tblGrid>
      <w:tr w:rsidR="006E1B49" w:rsidRPr="0089771E" w14:paraId="6B24620D" w14:textId="77777777" w:rsidTr="00B0107D">
        <w:tc>
          <w:tcPr>
            <w:tcW w:w="2889" w:type="dxa"/>
          </w:tcPr>
          <w:p w14:paraId="24FFD9C6" w14:textId="77777777" w:rsidR="006E1B49" w:rsidRPr="00D436A0" w:rsidRDefault="006E1B49" w:rsidP="00B0107D">
            <w:pPr>
              <w:spacing w:before="120" w:after="120"/>
              <w:jc w:val="center"/>
              <w:rPr>
                <w:b/>
                <w:bCs/>
                <w:sz w:val="19"/>
                <w:szCs w:val="19"/>
                <w:lang w:val="pt-PT"/>
              </w:rPr>
            </w:pPr>
            <w:r w:rsidRPr="00D436A0">
              <w:rPr>
                <w:b/>
                <w:bCs/>
                <w:sz w:val="19"/>
                <w:szCs w:val="19"/>
                <w:lang w:val="pt-PT"/>
              </w:rPr>
              <w:t>Área temática</w:t>
            </w:r>
          </w:p>
        </w:tc>
        <w:tc>
          <w:tcPr>
            <w:tcW w:w="2881" w:type="dxa"/>
          </w:tcPr>
          <w:p w14:paraId="06524112" w14:textId="77777777" w:rsidR="006E1B49" w:rsidRPr="00D436A0" w:rsidRDefault="006E1B49" w:rsidP="00B0107D">
            <w:pPr>
              <w:spacing w:before="120" w:after="120"/>
              <w:jc w:val="center"/>
              <w:rPr>
                <w:b/>
                <w:bCs/>
                <w:sz w:val="19"/>
                <w:szCs w:val="19"/>
                <w:lang w:val="pt-PT"/>
              </w:rPr>
            </w:pPr>
            <w:r w:rsidRPr="00D436A0">
              <w:rPr>
                <w:b/>
                <w:bCs/>
                <w:sz w:val="19"/>
                <w:szCs w:val="19"/>
                <w:lang w:val="pt-PT"/>
              </w:rPr>
              <w:t>Título do tópico prioritário</w:t>
            </w:r>
          </w:p>
        </w:tc>
        <w:tc>
          <w:tcPr>
            <w:tcW w:w="3858" w:type="dxa"/>
          </w:tcPr>
          <w:p w14:paraId="1C971599" w14:textId="77777777" w:rsidR="006E1B49" w:rsidRPr="00D436A0" w:rsidRDefault="006E1B49" w:rsidP="00B0107D">
            <w:pPr>
              <w:spacing w:before="120" w:after="120"/>
              <w:jc w:val="center"/>
              <w:rPr>
                <w:b/>
                <w:bCs/>
                <w:sz w:val="19"/>
                <w:szCs w:val="19"/>
                <w:lang w:val="pt-PT"/>
              </w:rPr>
            </w:pPr>
            <w:r w:rsidRPr="00D436A0">
              <w:rPr>
                <w:b/>
                <w:bCs/>
                <w:sz w:val="19"/>
                <w:szCs w:val="19"/>
                <w:lang w:val="pt-PT"/>
              </w:rPr>
              <w:t>Breve descrição</w:t>
            </w:r>
          </w:p>
        </w:tc>
      </w:tr>
      <w:tr w:rsidR="006E1B49" w:rsidRPr="0073136B" w14:paraId="17C6740A" w14:textId="77777777" w:rsidTr="00B0107D">
        <w:tc>
          <w:tcPr>
            <w:tcW w:w="2889" w:type="dxa"/>
            <w:vMerge w:val="restart"/>
          </w:tcPr>
          <w:p w14:paraId="6DD273E5" w14:textId="77777777" w:rsidR="006E1B49" w:rsidRPr="00D436A0" w:rsidRDefault="006E1B49" w:rsidP="00B0107D">
            <w:pPr>
              <w:spacing w:before="60" w:after="60"/>
              <w:jc w:val="center"/>
              <w:rPr>
                <w:color w:val="FF0000"/>
                <w:sz w:val="19"/>
                <w:szCs w:val="19"/>
                <w:lang w:val="pt-PT"/>
              </w:rPr>
            </w:pPr>
            <w:r w:rsidRPr="00D436A0">
              <w:rPr>
                <w:noProof/>
                <w:color w:val="FF0000"/>
                <w:sz w:val="19"/>
                <w:szCs w:val="19"/>
                <w:lang w:eastAsia="en-GB"/>
              </w:rPr>
              <w:drawing>
                <wp:inline distT="0" distB="0" distL="0" distR="0" wp14:anchorId="50A1AFFB" wp14:editId="65E91BA1">
                  <wp:extent cx="714375" cy="7143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B51D0A" w14:textId="77777777" w:rsidR="006E1B49" w:rsidRPr="00D436A0" w:rsidRDefault="006E1B49" w:rsidP="00B0107D">
            <w:pPr>
              <w:spacing w:before="60" w:after="60"/>
              <w:rPr>
                <w:color w:val="FF0000"/>
                <w:sz w:val="19"/>
                <w:szCs w:val="19"/>
                <w:lang w:val="pt-PT"/>
              </w:rPr>
            </w:pPr>
            <w:r w:rsidRPr="00D436A0">
              <w:rPr>
                <w:sz w:val="19"/>
                <w:szCs w:val="19"/>
                <w:lang w:val="pt-PT"/>
              </w:rPr>
              <w:t>Resiliência Socioeconómica</w:t>
            </w:r>
          </w:p>
        </w:tc>
        <w:tc>
          <w:tcPr>
            <w:tcW w:w="2881" w:type="dxa"/>
          </w:tcPr>
          <w:p w14:paraId="6827E46B" w14:textId="77777777" w:rsidR="006E1B49" w:rsidRPr="00D436A0" w:rsidRDefault="006E1B49" w:rsidP="00B0107D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>Iniciativas para promoção da imagem e sustentabilidade do consumo de carne de bovino</w:t>
            </w:r>
          </w:p>
        </w:tc>
        <w:tc>
          <w:tcPr>
            <w:tcW w:w="3858" w:type="dxa"/>
          </w:tcPr>
          <w:p w14:paraId="5D72CA44" w14:textId="60FC8F1A" w:rsidR="006E1B49" w:rsidRPr="00D436A0" w:rsidRDefault="006E1B49" w:rsidP="00B0107D">
            <w:pPr>
              <w:spacing w:before="60" w:after="60"/>
              <w:jc w:val="both"/>
              <w:rPr>
                <w:sz w:val="19"/>
                <w:szCs w:val="19"/>
                <w:lang w:val="pt-PT"/>
              </w:rPr>
            </w:pPr>
            <w:r w:rsidRPr="00D436A0">
              <w:rPr>
                <w:sz w:val="19"/>
                <w:szCs w:val="19"/>
                <w:lang w:val="pt-PT"/>
              </w:rPr>
              <w:t>Identificar estraté</w:t>
            </w:r>
            <w:r w:rsidR="001153DF">
              <w:rPr>
                <w:sz w:val="19"/>
                <w:szCs w:val="19"/>
                <w:lang w:val="pt-PT"/>
              </w:rPr>
              <w:t>gias que podem melhorar a perce</w:t>
            </w:r>
            <w:r w:rsidRPr="00D436A0">
              <w:rPr>
                <w:sz w:val="19"/>
                <w:szCs w:val="19"/>
                <w:lang w:val="pt-PT"/>
              </w:rPr>
              <w:t>ção do consumidor sobre a carne bovina, por exemplo, cadeias curtas de comercialização, rótulos de certificação e sustentabilidade e esquemas de certificação da produção.</w:t>
            </w:r>
          </w:p>
        </w:tc>
      </w:tr>
      <w:tr w:rsidR="006E1B49" w:rsidRPr="0073136B" w14:paraId="54B2FA14" w14:textId="77777777" w:rsidTr="00B0107D">
        <w:tc>
          <w:tcPr>
            <w:tcW w:w="2889" w:type="dxa"/>
            <w:vMerge/>
          </w:tcPr>
          <w:p w14:paraId="335E553D" w14:textId="77777777" w:rsidR="006E1B49" w:rsidRPr="00D436A0" w:rsidRDefault="006E1B49" w:rsidP="00B0107D">
            <w:pPr>
              <w:rPr>
                <w:sz w:val="19"/>
                <w:szCs w:val="19"/>
                <w:lang w:val="pt-PT"/>
              </w:rPr>
            </w:pPr>
          </w:p>
        </w:tc>
        <w:tc>
          <w:tcPr>
            <w:tcW w:w="2881" w:type="dxa"/>
          </w:tcPr>
          <w:p w14:paraId="44F8C214" w14:textId="77777777" w:rsidR="006E1B49" w:rsidRPr="00D436A0" w:rsidRDefault="006E1B49" w:rsidP="00B0107D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>Sistemas intensivos de produção de carne eficientes</w:t>
            </w:r>
          </w:p>
        </w:tc>
        <w:tc>
          <w:tcPr>
            <w:tcW w:w="3858" w:type="dxa"/>
          </w:tcPr>
          <w:p w14:paraId="163A4698" w14:textId="607B12B3" w:rsidR="006E1B49" w:rsidRPr="00D436A0" w:rsidRDefault="006E1B49" w:rsidP="00FD5E8A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 xml:space="preserve">Identificar sistemas de produção com </w:t>
            </w:r>
            <w:r w:rsidR="00FD5E8A">
              <w:rPr>
                <w:bCs/>
                <w:sz w:val="19"/>
                <w:szCs w:val="19"/>
                <w:lang w:val="pt-PT"/>
              </w:rPr>
              <w:t>estabulação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</w:t>
            </w:r>
            <w:r w:rsidR="00FD5E8A">
              <w:rPr>
                <w:bCs/>
                <w:sz w:val="19"/>
                <w:szCs w:val="19"/>
                <w:lang w:val="pt-PT"/>
              </w:rPr>
              <w:t xml:space="preserve">mais </w:t>
            </w:r>
            <w:r w:rsidRPr="00D436A0">
              <w:rPr>
                <w:bCs/>
                <w:sz w:val="19"/>
                <w:szCs w:val="19"/>
                <w:lang w:val="pt-PT"/>
              </w:rPr>
              <w:t>ef</w:t>
            </w:r>
            <w:r w:rsidR="00FD5E8A">
              <w:rPr>
                <w:bCs/>
                <w:sz w:val="19"/>
                <w:szCs w:val="19"/>
                <w:lang w:val="pt-PT"/>
              </w:rPr>
              <w:t xml:space="preserve">iciente de forma a reduzir 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o maneio excessivo d</w:t>
            </w:r>
            <w:r w:rsidR="00FD5E8A">
              <w:rPr>
                <w:bCs/>
                <w:sz w:val="19"/>
                <w:szCs w:val="19"/>
                <w:lang w:val="pt-PT"/>
              </w:rPr>
              <w:t>os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animais; reduz</w:t>
            </w:r>
            <w:r w:rsidR="00FD5E8A">
              <w:rPr>
                <w:bCs/>
                <w:sz w:val="19"/>
                <w:szCs w:val="19"/>
                <w:lang w:val="pt-PT"/>
              </w:rPr>
              <w:t>ir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o nível </w:t>
            </w:r>
            <w:r w:rsidRPr="00D436A0">
              <w:rPr>
                <w:bCs/>
                <w:sz w:val="19"/>
                <w:szCs w:val="19"/>
                <w:lang w:val="pt-PT"/>
              </w:rPr>
              <w:lastRenderedPageBreak/>
              <w:t xml:space="preserve">de </w:t>
            </w:r>
            <w:r w:rsidRPr="00D436A0">
              <w:rPr>
                <w:bCs/>
                <w:i/>
                <w:iCs/>
                <w:sz w:val="19"/>
                <w:szCs w:val="19"/>
                <w:lang w:val="pt-PT"/>
              </w:rPr>
              <w:t>stress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no animal e no operador e reduz</w:t>
            </w:r>
            <w:r w:rsidR="00FD5E8A">
              <w:rPr>
                <w:bCs/>
                <w:sz w:val="19"/>
                <w:szCs w:val="19"/>
                <w:lang w:val="pt-PT"/>
              </w:rPr>
              <w:t>ir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o consumo de energia e água.</w:t>
            </w:r>
          </w:p>
        </w:tc>
      </w:tr>
      <w:tr w:rsidR="006E1B49" w:rsidRPr="0073136B" w14:paraId="0FD205DA" w14:textId="77777777" w:rsidTr="00B0107D">
        <w:tc>
          <w:tcPr>
            <w:tcW w:w="2889" w:type="dxa"/>
            <w:vMerge w:val="restart"/>
          </w:tcPr>
          <w:p w14:paraId="7130A854" w14:textId="77777777" w:rsidR="006E1B49" w:rsidRPr="00D436A0" w:rsidRDefault="006E1B49" w:rsidP="00B0107D">
            <w:pPr>
              <w:spacing w:before="60" w:after="60"/>
              <w:jc w:val="center"/>
              <w:rPr>
                <w:sz w:val="19"/>
                <w:szCs w:val="19"/>
                <w:lang w:val="pt-PT"/>
              </w:rPr>
            </w:pPr>
            <w:r w:rsidRPr="00D436A0">
              <w:rPr>
                <w:noProof/>
                <w:sz w:val="19"/>
                <w:szCs w:val="19"/>
                <w:lang w:eastAsia="en-GB"/>
              </w:rPr>
              <w:lastRenderedPageBreak/>
              <w:drawing>
                <wp:inline distT="0" distB="0" distL="0" distR="0" wp14:anchorId="3AD5DB76" wp14:editId="39510DE4">
                  <wp:extent cx="704850" cy="704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B6A143" w14:textId="77777777" w:rsidR="006E1B49" w:rsidRPr="00D436A0" w:rsidRDefault="006E1B49" w:rsidP="00B0107D">
            <w:pPr>
              <w:spacing w:before="60" w:after="60"/>
              <w:jc w:val="center"/>
              <w:rPr>
                <w:sz w:val="19"/>
                <w:szCs w:val="19"/>
                <w:lang w:val="pt-PT"/>
              </w:rPr>
            </w:pPr>
            <w:r w:rsidRPr="00D436A0">
              <w:rPr>
                <w:sz w:val="19"/>
                <w:szCs w:val="19"/>
                <w:lang w:val="pt-PT"/>
              </w:rPr>
              <w:t>Saúde e Bem-Estar Animal</w:t>
            </w:r>
          </w:p>
        </w:tc>
        <w:tc>
          <w:tcPr>
            <w:tcW w:w="2881" w:type="dxa"/>
          </w:tcPr>
          <w:p w14:paraId="63558631" w14:textId="77777777" w:rsidR="006E1B49" w:rsidRPr="00D436A0" w:rsidRDefault="006E1B49" w:rsidP="00B0107D">
            <w:pPr>
              <w:spacing w:before="60" w:after="60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>Ferramentas simples de avaliação e divulgação do bem-estar animal nas explorações</w:t>
            </w:r>
          </w:p>
        </w:tc>
        <w:tc>
          <w:tcPr>
            <w:tcW w:w="3858" w:type="dxa"/>
          </w:tcPr>
          <w:p w14:paraId="6309F392" w14:textId="77777777" w:rsidR="006E1B49" w:rsidRPr="00D436A0" w:rsidRDefault="006E1B49" w:rsidP="00B0107D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>Identificação de ferramentas que permitem inspeções rápidas e eficazes através de dispositivos móveis e/ou registos em papel.</w:t>
            </w:r>
          </w:p>
        </w:tc>
      </w:tr>
      <w:tr w:rsidR="006E1B49" w:rsidRPr="0073136B" w14:paraId="2D75F506" w14:textId="77777777" w:rsidTr="00B0107D">
        <w:tc>
          <w:tcPr>
            <w:tcW w:w="2889" w:type="dxa"/>
            <w:vMerge/>
          </w:tcPr>
          <w:p w14:paraId="07373F8F" w14:textId="77777777" w:rsidR="006E1B49" w:rsidRPr="00D436A0" w:rsidRDefault="006E1B49" w:rsidP="00B0107D">
            <w:pPr>
              <w:spacing w:before="60" w:after="60"/>
              <w:jc w:val="center"/>
              <w:rPr>
                <w:sz w:val="19"/>
                <w:szCs w:val="19"/>
                <w:lang w:val="pt-PT"/>
              </w:rPr>
            </w:pPr>
          </w:p>
        </w:tc>
        <w:tc>
          <w:tcPr>
            <w:tcW w:w="2881" w:type="dxa"/>
          </w:tcPr>
          <w:p w14:paraId="6D8E0FBD" w14:textId="21731596" w:rsidR="006E1B49" w:rsidRPr="00D436A0" w:rsidRDefault="006E1B49" w:rsidP="00FD5E8A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 xml:space="preserve">Fatores associados ao maneio, </w:t>
            </w:r>
            <w:r w:rsidR="00FD5E8A">
              <w:rPr>
                <w:bCs/>
                <w:sz w:val="19"/>
                <w:szCs w:val="19"/>
                <w:lang w:val="pt-PT"/>
              </w:rPr>
              <w:t xml:space="preserve">ao 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alojamento e </w:t>
            </w:r>
            <w:r w:rsidR="00FD5E8A">
              <w:rPr>
                <w:bCs/>
                <w:sz w:val="19"/>
                <w:szCs w:val="19"/>
                <w:lang w:val="pt-PT"/>
              </w:rPr>
              <w:t xml:space="preserve">ao </w:t>
            </w:r>
            <w:r w:rsidRPr="00D436A0">
              <w:rPr>
                <w:bCs/>
                <w:sz w:val="19"/>
                <w:szCs w:val="19"/>
                <w:lang w:val="pt-PT"/>
              </w:rPr>
              <w:t>ambient</w:t>
            </w:r>
            <w:r w:rsidR="00FD5E8A">
              <w:rPr>
                <w:bCs/>
                <w:sz w:val="19"/>
                <w:szCs w:val="19"/>
                <w:lang w:val="pt-PT"/>
              </w:rPr>
              <w:t>e,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que afetam o bem-estar animal nas unidades de recria e </w:t>
            </w:r>
            <w:r w:rsidR="00FD5E8A">
              <w:rPr>
                <w:bCs/>
                <w:sz w:val="19"/>
                <w:szCs w:val="19"/>
                <w:lang w:val="pt-PT"/>
              </w:rPr>
              <w:t xml:space="preserve">de </w:t>
            </w:r>
            <w:r w:rsidRPr="00D436A0">
              <w:rPr>
                <w:bCs/>
                <w:sz w:val="19"/>
                <w:szCs w:val="19"/>
                <w:lang w:val="pt-PT"/>
              </w:rPr>
              <w:t>acabamento</w:t>
            </w:r>
          </w:p>
        </w:tc>
        <w:tc>
          <w:tcPr>
            <w:tcW w:w="3858" w:type="dxa"/>
          </w:tcPr>
          <w:p w14:paraId="7DFEA7BD" w14:textId="2C830495" w:rsidR="006E1B49" w:rsidRPr="00D436A0" w:rsidRDefault="006E1B49" w:rsidP="00FD5E8A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 xml:space="preserve">Identificar a influência </w:t>
            </w:r>
            <w:r w:rsidR="00FD5E8A" w:rsidRPr="00D436A0">
              <w:rPr>
                <w:bCs/>
                <w:sz w:val="19"/>
                <w:szCs w:val="19"/>
                <w:lang w:val="pt-PT"/>
              </w:rPr>
              <w:t xml:space="preserve">de fatores de </w:t>
            </w:r>
            <w:r w:rsidR="00FD5E8A" w:rsidRPr="00D436A0">
              <w:rPr>
                <w:bCs/>
                <w:i/>
                <w:iCs/>
                <w:sz w:val="19"/>
                <w:szCs w:val="19"/>
                <w:lang w:val="pt-PT"/>
              </w:rPr>
              <w:t>stress</w:t>
            </w:r>
            <w:r w:rsidR="00FD5E8A" w:rsidRPr="00D436A0">
              <w:rPr>
                <w:bCs/>
                <w:sz w:val="19"/>
                <w:szCs w:val="19"/>
                <w:lang w:val="pt-PT"/>
              </w:rPr>
              <w:t xml:space="preserve"> 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no ganho de peso médio diário, tais como operações de maneio </w:t>
            </w:r>
            <w:r w:rsidR="00FD5E8A">
              <w:rPr>
                <w:bCs/>
                <w:sz w:val="19"/>
                <w:szCs w:val="19"/>
                <w:lang w:val="pt-PT"/>
              </w:rPr>
              <w:t>ou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interações agonísticas entre animais ou </w:t>
            </w:r>
            <w:r w:rsidR="00FD5E8A">
              <w:rPr>
                <w:bCs/>
                <w:sz w:val="19"/>
                <w:szCs w:val="19"/>
                <w:lang w:val="pt-PT"/>
              </w:rPr>
              <w:t xml:space="preserve">dificuldade de </w:t>
            </w:r>
            <w:r w:rsidRPr="00D436A0">
              <w:rPr>
                <w:bCs/>
                <w:sz w:val="19"/>
                <w:szCs w:val="19"/>
                <w:lang w:val="pt-PT"/>
              </w:rPr>
              <w:t>acesso destes a recursos.</w:t>
            </w:r>
          </w:p>
        </w:tc>
      </w:tr>
      <w:tr w:rsidR="006E1B49" w:rsidRPr="0073136B" w14:paraId="6ABA4702" w14:textId="77777777" w:rsidTr="00B0107D">
        <w:tc>
          <w:tcPr>
            <w:tcW w:w="2889" w:type="dxa"/>
            <w:vMerge w:val="restart"/>
          </w:tcPr>
          <w:p w14:paraId="2145A84B" w14:textId="77777777" w:rsidR="006E1B49" w:rsidRPr="00D436A0" w:rsidRDefault="006E1B49" w:rsidP="00B0107D">
            <w:pPr>
              <w:spacing w:before="60" w:after="60"/>
              <w:jc w:val="center"/>
              <w:rPr>
                <w:sz w:val="19"/>
                <w:szCs w:val="19"/>
                <w:lang w:val="pt-PT"/>
              </w:rPr>
            </w:pPr>
            <w:r w:rsidRPr="00D436A0">
              <w:rPr>
                <w:noProof/>
                <w:sz w:val="19"/>
                <w:szCs w:val="19"/>
                <w:lang w:eastAsia="en-GB"/>
              </w:rPr>
              <w:drawing>
                <wp:inline distT="0" distB="0" distL="0" distR="0" wp14:anchorId="758EBD5D" wp14:editId="00039B51">
                  <wp:extent cx="781050" cy="781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56192B" w14:textId="77777777" w:rsidR="006E1B49" w:rsidRPr="00D436A0" w:rsidRDefault="006E1B49" w:rsidP="00B0107D">
            <w:pPr>
              <w:spacing w:before="60" w:after="60"/>
              <w:jc w:val="center"/>
              <w:rPr>
                <w:sz w:val="19"/>
                <w:szCs w:val="19"/>
                <w:lang w:val="pt-PT"/>
              </w:rPr>
            </w:pPr>
            <w:r w:rsidRPr="00D436A0">
              <w:rPr>
                <w:sz w:val="19"/>
                <w:szCs w:val="19"/>
                <w:lang w:val="pt-PT"/>
              </w:rPr>
              <w:t>Sustentabilidade Ambiental</w:t>
            </w:r>
          </w:p>
        </w:tc>
        <w:tc>
          <w:tcPr>
            <w:tcW w:w="2881" w:type="dxa"/>
          </w:tcPr>
          <w:p w14:paraId="6A104AE1" w14:textId="77777777" w:rsidR="006E1B49" w:rsidRPr="00D436A0" w:rsidRDefault="006E1B49" w:rsidP="00B0107D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>Sistemas de apoio financeiro aos produtores de carne de bovino</w:t>
            </w:r>
          </w:p>
        </w:tc>
        <w:tc>
          <w:tcPr>
            <w:tcW w:w="3858" w:type="dxa"/>
          </w:tcPr>
          <w:p w14:paraId="0E1585CA" w14:textId="36EBBE72" w:rsidR="006E1B49" w:rsidRPr="00D436A0" w:rsidRDefault="006E1B49" w:rsidP="00FD5E8A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>Programas de apoio financeiro qu</w:t>
            </w:r>
            <w:r w:rsidR="001153DF">
              <w:rPr>
                <w:bCs/>
                <w:sz w:val="19"/>
                <w:szCs w:val="19"/>
                <w:lang w:val="pt-PT"/>
              </w:rPr>
              <w:t>e recompens</w:t>
            </w:r>
            <w:r w:rsidR="00FD5E8A">
              <w:rPr>
                <w:bCs/>
                <w:sz w:val="19"/>
                <w:szCs w:val="19"/>
                <w:lang w:val="pt-PT"/>
              </w:rPr>
              <w:t>e</w:t>
            </w:r>
            <w:r w:rsidR="001153DF">
              <w:rPr>
                <w:bCs/>
                <w:sz w:val="19"/>
                <w:szCs w:val="19"/>
                <w:lang w:val="pt-PT"/>
              </w:rPr>
              <w:t>m os produtores pelos serviços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ambientais</w:t>
            </w:r>
            <w:r w:rsidR="001153DF">
              <w:rPr>
                <w:bCs/>
                <w:sz w:val="19"/>
                <w:szCs w:val="19"/>
                <w:lang w:val="pt-PT"/>
              </w:rPr>
              <w:t xml:space="preserve"> fornecidos</w:t>
            </w:r>
            <w:r w:rsidR="00FD5E8A">
              <w:rPr>
                <w:bCs/>
                <w:sz w:val="19"/>
                <w:szCs w:val="19"/>
                <w:lang w:val="pt-PT"/>
              </w:rPr>
              <w:t>, como redução de carbono,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</w:t>
            </w:r>
            <w:r w:rsidR="00FD5E8A">
              <w:rPr>
                <w:bCs/>
                <w:sz w:val="19"/>
                <w:szCs w:val="19"/>
                <w:lang w:val="pt-PT"/>
              </w:rPr>
              <w:t>preservação da biodiversidade e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</w:t>
            </w:r>
            <w:r w:rsidR="00FD5E8A">
              <w:rPr>
                <w:bCs/>
                <w:sz w:val="19"/>
                <w:szCs w:val="19"/>
                <w:lang w:val="pt-PT"/>
              </w:rPr>
              <w:t>da qualidade da água dos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solo</w:t>
            </w:r>
            <w:r w:rsidR="00FD5E8A">
              <w:rPr>
                <w:bCs/>
                <w:sz w:val="19"/>
                <w:szCs w:val="19"/>
                <w:lang w:val="pt-PT"/>
              </w:rPr>
              <w:t>s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e do ar.</w:t>
            </w:r>
          </w:p>
        </w:tc>
      </w:tr>
      <w:tr w:rsidR="006E1B49" w:rsidRPr="0073136B" w14:paraId="03C2274A" w14:textId="77777777" w:rsidTr="00B0107D">
        <w:tc>
          <w:tcPr>
            <w:tcW w:w="2889" w:type="dxa"/>
            <w:vMerge/>
          </w:tcPr>
          <w:p w14:paraId="07431383" w14:textId="77777777" w:rsidR="006E1B49" w:rsidRPr="00D436A0" w:rsidRDefault="006E1B49" w:rsidP="00B0107D">
            <w:pPr>
              <w:spacing w:before="60" w:after="60"/>
              <w:jc w:val="center"/>
              <w:rPr>
                <w:sz w:val="19"/>
                <w:szCs w:val="19"/>
                <w:lang w:val="pt-PT"/>
              </w:rPr>
            </w:pPr>
          </w:p>
        </w:tc>
        <w:tc>
          <w:tcPr>
            <w:tcW w:w="2881" w:type="dxa"/>
          </w:tcPr>
          <w:p w14:paraId="33503EC4" w14:textId="77777777" w:rsidR="006E1B49" w:rsidRPr="00D436A0" w:rsidRDefault="006E1B49" w:rsidP="00B0107D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>Sequestro de carbono nas explorações de bovinos de carne</w:t>
            </w:r>
          </w:p>
        </w:tc>
        <w:tc>
          <w:tcPr>
            <w:tcW w:w="3858" w:type="dxa"/>
          </w:tcPr>
          <w:p w14:paraId="2884A532" w14:textId="05A93363" w:rsidR="006E1B49" w:rsidRPr="00D436A0" w:rsidRDefault="006E1B49" w:rsidP="00B0107D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 xml:space="preserve">Identificar métodos usados para aumentar o sequestro de carbono em explorações de bovinos de carne, como técnicas de maneio e gestão de pastagens, técnicas de agricultura de conservação, e o papel potencial dos sistemas </w:t>
            </w:r>
            <w:r w:rsidR="001153DF" w:rsidRPr="00D436A0">
              <w:rPr>
                <w:bCs/>
                <w:sz w:val="19"/>
                <w:szCs w:val="19"/>
                <w:lang w:val="pt-PT"/>
              </w:rPr>
              <w:t>agroflorestais</w:t>
            </w:r>
            <w:r w:rsidRPr="00D436A0">
              <w:rPr>
                <w:bCs/>
                <w:sz w:val="19"/>
                <w:szCs w:val="19"/>
                <w:lang w:val="pt-PT"/>
              </w:rPr>
              <w:t>.</w:t>
            </w:r>
          </w:p>
        </w:tc>
      </w:tr>
      <w:tr w:rsidR="006E1B49" w:rsidRPr="0073136B" w14:paraId="21C2AB09" w14:textId="77777777" w:rsidTr="00B0107D">
        <w:tc>
          <w:tcPr>
            <w:tcW w:w="2889" w:type="dxa"/>
            <w:vMerge w:val="restart"/>
          </w:tcPr>
          <w:p w14:paraId="4A69F73B" w14:textId="77777777" w:rsidR="006E1B49" w:rsidRPr="00D436A0" w:rsidRDefault="006E1B49" w:rsidP="00B0107D">
            <w:pPr>
              <w:spacing w:before="60" w:after="60"/>
              <w:jc w:val="center"/>
              <w:rPr>
                <w:sz w:val="19"/>
                <w:szCs w:val="19"/>
                <w:lang w:val="pt-PT"/>
              </w:rPr>
            </w:pPr>
            <w:r w:rsidRPr="00D436A0">
              <w:rPr>
                <w:noProof/>
                <w:sz w:val="19"/>
                <w:szCs w:val="19"/>
                <w:lang w:eastAsia="en-GB"/>
              </w:rPr>
              <w:drawing>
                <wp:inline distT="0" distB="0" distL="0" distR="0" wp14:anchorId="256A0FBA" wp14:editId="70EA06DE">
                  <wp:extent cx="657225" cy="6572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3E78DC" w14:textId="7B0BDAE6" w:rsidR="006E1B49" w:rsidRPr="00D436A0" w:rsidRDefault="006E1B49" w:rsidP="001153DF">
            <w:pPr>
              <w:spacing w:before="60" w:after="60"/>
              <w:jc w:val="center"/>
              <w:rPr>
                <w:sz w:val="19"/>
                <w:szCs w:val="19"/>
                <w:lang w:val="pt-PT"/>
              </w:rPr>
            </w:pPr>
            <w:r w:rsidRPr="00D436A0">
              <w:rPr>
                <w:sz w:val="19"/>
                <w:szCs w:val="19"/>
                <w:lang w:val="pt-PT"/>
              </w:rPr>
              <w:t xml:space="preserve">Eficiência Produtiva </w:t>
            </w:r>
            <w:r w:rsidR="001153DF">
              <w:rPr>
                <w:sz w:val="19"/>
                <w:szCs w:val="19"/>
                <w:lang w:val="pt-PT"/>
              </w:rPr>
              <w:t xml:space="preserve">e </w:t>
            </w:r>
            <w:r w:rsidRPr="00D436A0">
              <w:rPr>
                <w:sz w:val="19"/>
                <w:szCs w:val="19"/>
                <w:lang w:val="pt-PT"/>
              </w:rPr>
              <w:t>Qualidade da Carne</w:t>
            </w:r>
          </w:p>
        </w:tc>
        <w:tc>
          <w:tcPr>
            <w:tcW w:w="2881" w:type="dxa"/>
          </w:tcPr>
          <w:p w14:paraId="1DAF7561" w14:textId="77777777" w:rsidR="006E1B49" w:rsidRPr="00D436A0" w:rsidRDefault="006E1B49" w:rsidP="00B0107D">
            <w:pPr>
              <w:spacing w:before="60" w:after="60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 xml:space="preserve">Influência da alimentação e do </w:t>
            </w:r>
            <w:r w:rsidRPr="00D436A0">
              <w:rPr>
                <w:bCs/>
                <w:i/>
                <w:iCs/>
                <w:sz w:val="19"/>
                <w:szCs w:val="19"/>
                <w:lang w:val="pt-PT"/>
              </w:rPr>
              <w:t>stress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na qualidade da carne</w:t>
            </w:r>
          </w:p>
        </w:tc>
        <w:tc>
          <w:tcPr>
            <w:tcW w:w="3858" w:type="dxa"/>
          </w:tcPr>
          <w:p w14:paraId="6F36BB77" w14:textId="2C63A235" w:rsidR="006E1B49" w:rsidRPr="00D436A0" w:rsidRDefault="006E1B49" w:rsidP="001153DF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 xml:space="preserve">Identificar estratégias de alimentação e fatores que originam </w:t>
            </w:r>
            <w:r w:rsidRPr="00D436A0">
              <w:rPr>
                <w:bCs/>
                <w:i/>
                <w:iCs/>
                <w:sz w:val="19"/>
                <w:szCs w:val="19"/>
                <w:lang w:val="pt-PT"/>
              </w:rPr>
              <w:t>stress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(na exploração e durante o transporte) que podem alterar a qualidade da carne, conforme perc</w:t>
            </w:r>
            <w:r w:rsidR="001153DF">
              <w:rPr>
                <w:bCs/>
                <w:sz w:val="19"/>
                <w:szCs w:val="19"/>
                <w:lang w:val="pt-PT"/>
              </w:rPr>
              <w:t>ecionado</w:t>
            </w:r>
            <w:r w:rsidRPr="00D436A0">
              <w:rPr>
                <w:bCs/>
                <w:sz w:val="19"/>
                <w:szCs w:val="19"/>
                <w:lang w:val="pt-PT"/>
              </w:rPr>
              <w:t xml:space="preserve"> pelos consumidores (aparência, qualidade alimentar, prazo de validade, atributos </w:t>
            </w:r>
            <w:r w:rsidR="001153DF">
              <w:rPr>
                <w:bCs/>
                <w:sz w:val="19"/>
                <w:szCs w:val="19"/>
                <w:lang w:val="pt-PT"/>
              </w:rPr>
              <w:t>acreditados</w:t>
            </w:r>
            <w:r w:rsidRPr="00D436A0">
              <w:rPr>
                <w:bCs/>
                <w:sz w:val="19"/>
                <w:szCs w:val="19"/>
                <w:lang w:val="pt-PT"/>
              </w:rPr>
              <w:t>).</w:t>
            </w:r>
          </w:p>
        </w:tc>
      </w:tr>
      <w:tr w:rsidR="006E1B49" w:rsidRPr="0073136B" w14:paraId="73C2243A" w14:textId="77777777" w:rsidTr="00B0107D">
        <w:tc>
          <w:tcPr>
            <w:tcW w:w="2889" w:type="dxa"/>
            <w:vMerge/>
          </w:tcPr>
          <w:p w14:paraId="442833D6" w14:textId="77777777" w:rsidR="006E1B49" w:rsidRPr="00D436A0" w:rsidRDefault="006E1B49" w:rsidP="00B0107D">
            <w:pPr>
              <w:rPr>
                <w:sz w:val="19"/>
                <w:szCs w:val="19"/>
                <w:lang w:val="pt-PT"/>
              </w:rPr>
            </w:pPr>
          </w:p>
        </w:tc>
        <w:tc>
          <w:tcPr>
            <w:tcW w:w="2881" w:type="dxa"/>
          </w:tcPr>
          <w:p w14:paraId="55598217" w14:textId="346BCA9E" w:rsidR="006E1B49" w:rsidRPr="00D436A0" w:rsidRDefault="001153DF" w:rsidP="00B0107D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>
              <w:rPr>
                <w:bCs/>
                <w:sz w:val="19"/>
                <w:szCs w:val="19"/>
                <w:lang w:val="pt-PT"/>
              </w:rPr>
              <w:t>O</w:t>
            </w:r>
            <w:r w:rsidR="006E1B49" w:rsidRPr="00D436A0">
              <w:rPr>
                <w:bCs/>
                <w:sz w:val="19"/>
                <w:szCs w:val="19"/>
                <w:lang w:val="pt-PT"/>
              </w:rPr>
              <w:t>timização do número de vitelos por vaca e por ano</w:t>
            </w:r>
          </w:p>
        </w:tc>
        <w:tc>
          <w:tcPr>
            <w:tcW w:w="3858" w:type="dxa"/>
          </w:tcPr>
          <w:p w14:paraId="65E09507" w14:textId="0CF5F6AE" w:rsidR="006E1B49" w:rsidRPr="00D436A0" w:rsidRDefault="006E1B49" w:rsidP="00B0107D">
            <w:pPr>
              <w:spacing w:before="60" w:after="60"/>
              <w:jc w:val="both"/>
              <w:rPr>
                <w:bCs/>
                <w:sz w:val="19"/>
                <w:szCs w:val="19"/>
                <w:lang w:val="pt-PT"/>
              </w:rPr>
            </w:pPr>
            <w:r w:rsidRPr="00D436A0">
              <w:rPr>
                <w:bCs/>
                <w:sz w:val="19"/>
                <w:szCs w:val="19"/>
                <w:lang w:val="pt-PT"/>
              </w:rPr>
              <w:t xml:space="preserve">Identificação de estratégias de produção (nutrição, saúde animal, </w:t>
            </w:r>
            <w:r>
              <w:rPr>
                <w:bCs/>
                <w:sz w:val="19"/>
                <w:szCs w:val="19"/>
                <w:lang w:val="pt-PT"/>
              </w:rPr>
              <w:t>gestão de dados</w:t>
            </w:r>
            <w:r w:rsidR="001153DF">
              <w:rPr>
                <w:bCs/>
                <w:sz w:val="19"/>
                <w:szCs w:val="19"/>
                <w:lang w:val="pt-PT"/>
              </w:rPr>
              <w:t>, genética)</w:t>
            </w:r>
            <w:r w:rsidR="00FD5E8A">
              <w:rPr>
                <w:bCs/>
                <w:sz w:val="19"/>
                <w:szCs w:val="19"/>
                <w:lang w:val="pt-PT"/>
              </w:rPr>
              <w:t>,</w:t>
            </w:r>
            <w:r w:rsidR="001153DF">
              <w:rPr>
                <w:bCs/>
                <w:sz w:val="19"/>
                <w:szCs w:val="19"/>
                <w:lang w:val="pt-PT"/>
              </w:rPr>
              <w:t xml:space="preserve"> para atingir o obje</w:t>
            </w:r>
            <w:r>
              <w:rPr>
                <w:bCs/>
                <w:sz w:val="19"/>
                <w:szCs w:val="19"/>
                <w:lang w:val="pt-PT"/>
              </w:rPr>
              <w:t>tivo de um vitelo por vaca por ano.</w:t>
            </w:r>
          </w:p>
        </w:tc>
      </w:tr>
    </w:tbl>
    <w:p w14:paraId="79F4BA7B" w14:textId="77777777" w:rsidR="006E1B49" w:rsidRPr="00D436A0" w:rsidRDefault="006E1B49" w:rsidP="006E1B49">
      <w:pPr>
        <w:rPr>
          <w:lang w:val="pt-PT"/>
        </w:rPr>
      </w:pPr>
      <w:r w:rsidRPr="0089771E">
        <w:rPr>
          <w:lang w:val="pt-PT"/>
        </w:rPr>
        <w:br/>
      </w:r>
      <w:r w:rsidRPr="00D436A0">
        <w:rPr>
          <w:lang w:val="pt-PT"/>
        </w:rPr>
        <w:t xml:space="preserve">Mais </w:t>
      </w:r>
      <w:r>
        <w:rPr>
          <w:lang w:val="pt-PT"/>
        </w:rPr>
        <w:t xml:space="preserve">informação </w:t>
      </w:r>
      <w:r w:rsidRPr="00D436A0">
        <w:rPr>
          <w:lang w:val="pt-PT"/>
        </w:rPr>
        <w:t>sobre os Tópicos Prioritários est</w:t>
      </w:r>
      <w:r>
        <w:rPr>
          <w:lang w:val="pt-PT"/>
        </w:rPr>
        <w:t>á</w:t>
      </w:r>
      <w:r w:rsidRPr="00D436A0">
        <w:rPr>
          <w:lang w:val="pt-PT"/>
        </w:rPr>
        <w:t xml:space="preserve"> disponíve</w:t>
      </w:r>
      <w:r>
        <w:rPr>
          <w:lang w:val="pt-PT"/>
        </w:rPr>
        <w:t>l</w:t>
      </w:r>
      <w:r w:rsidRPr="00D436A0">
        <w:rPr>
          <w:lang w:val="pt-PT"/>
        </w:rPr>
        <w:t xml:space="preserve"> no site do </w:t>
      </w:r>
      <w:proofErr w:type="spellStart"/>
      <w:r w:rsidRPr="00D436A0">
        <w:rPr>
          <w:lang w:val="pt-PT"/>
        </w:rPr>
        <w:t>Bovine</w:t>
      </w:r>
      <w:proofErr w:type="spellEnd"/>
      <w:r w:rsidRPr="00D436A0">
        <w:rPr>
          <w:lang w:val="pt-PT"/>
        </w:rPr>
        <w:t xml:space="preserve"> </w:t>
      </w:r>
      <w:hyperlink r:id="rId12" w:history="1">
        <w:r w:rsidRPr="00103D34">
          <w:rPr>
            <w:rStyle w:val="Hiperligao"/>
            <w:lang w:val="pt-PT"/>
          </w:rPr>
          <w:t>www.bovine.eu</w:t>
        </w:r>
      </w:hyperlink>
      <w:r>
        <w:rPr>
          <w:lang w:val="pt-PT"/>
        </w:rPr>
        <w:t xml:space="preserve"> </w:t>
      </w:r>
      <w:r w:rsidRPr="00D436A0">
        <w:rPr>
          <w:lang w:val="pt-PT"/>
        </w:rPr>
        <w:t>e n</w:t>
      </w:r>
      <w:r>
        <w:rPr>
          <w:lang w:val="pt-PT"/>
        </w:rPr>
        <w:t>a plataforma</w:t>
      </w:r>
      <w:r w:rsidRPr="00D436A0">
        <w:rPr>
          <w:lang w:val="pt-PT"/>
        </w:rPr>
        <w:t xml:space="preserve"> </w:t>
      </w:r>
      <w:proofErr w:type="spellStart"/>
      <w:r w:rsidRPr="00D4321D">
        <w:rPr>
          <w:i/>
          <w:lang w:val="pt-PT"/>
        </w:rPr>
        <w:t>Bovine</w:t>
      </w:r>
      <w:proofErr w:type="spellEnd"/>
      <w:r w:rsidRPr="00D4321D">
        <w:rPr>
          <w:i/>
          <w:lang w:val="pt-PT"/>
        </w:rPr>
        <w:t xml:space="preserve"> </w:t>
      </w:r>
      <w:proofErr w:type="spellStart"/>
      <w:r w:rsidRPr="00D4321D">
        <w:rPr>
          <w:i/>
          <w:lang w:val="pt-PT"/>
        </w:rPr>
        <w:t>Knowledge</w:t>
      </w:r>
      <w:proofErr w:type="spellEnd"/>
      <w:r w:rsidRPr="00D4321D">
        <w:rPr>
          <w:i/>
          <w:lang w:val="pt-PT"/>
        </w:rPr>
        <w:t xml:space="preserve"> </w:t>
      </w:r>
      <w:proofErr w:type="spellStart"/>
      <w:r w:rsidRPr="00D4321D">
        <w:rPr>
          <w:i/>
          <w:lang w:val="pt-PT"/>
        </w:rPr>
        <w:t>Hub</w:t>
      </w:r>
      <w:proofErr w:type="spellEnd"/>
      <w:r w:rsidRPr="00D436A0">
        <w:rPr>
          <w:lang w:val="pt-PT"/>
        </w:rPr>
        <w:t xml:space="preserve"> (BKH) - </w:t>
      </w:r>
      <w:hyperlink r:id="rId13" w:history="1">
        <w:r w:rsidRPr="00D436A0">
          <w:rPr>
            <w:rStyle w:val="Hiperligao"/>
            <w:lang w:val="pt-PT"/>
          </w:rPr>
          <w:t>www.bovine-hub.eu</w:t>
        </w:r>
      </w:hyperlink>
    </w:p>
    <w:p w14:paraId="3CA2F2CD" w14:textId="77777777" w:rsidR="006E1B49" w:rsidRDefault="006E1B49" w:rsidP="006E1B49">
      <w:pPr>
        <w:rPr>
          <w:lang w:val="pt-PT"/>
        </w:rPr>
      </w:pPr>
    </w:p>
    <w:p w14:paraId="52496E86" w14:textId="77777777" w:rsidR="006E1B49" w:rsidRPr="00D436A0" w:rsidRDefault="006E1B49" w:rsidP="006E1B49">
      <w:pPr>
        <w:pStyle w:val="PargrafodaLista"/>
        <w:numPr>
          <w:ilvl w:val="0"/>
          <w:numId w:val="4"/>
        </w:numPr>
        <w:jc w:val="both"/>
        <w:rPr>
          <w:lang w:val="pt-PT"/>
        </w:rPr>
      </w:pPr>
      <w:r w:rsidRPr="00D436A0">
        <w:rPr>
          <w:lang w:val="pt-PT"/>
        </w:rPr>
        <w:t xml:space="preserve">Mais informações sobre o projeto, incluindo pedidos de entrevistas com os líderes de cada tema, </w:t>
      </w:r>
      <w:r>
        <w:rPr>
          <w:lang w:val="pt-PT"/>
        </w:rPr>
        <w:t>coordenador</w:t>
      </w:r>
      <w:r w:rsidRPr="00D436A0">
        <w:rPr>
          <w:lang w:val="pt-PT"/>
        </w:rPr>
        <w:t xml:space="preserve"> d</w:t>
      </w:r>
      <w:r>
        <w:rPr>
          <w:lang w:val="pt-PT"/>
        </w:rPr>
        <w:t>o</w:t>
      </w:r>
      <w:r w:rsidRPr="00D436A0">
        <w:rPr>
          <w:lang w:val="pt-PT"/>
        </w:rPr>
        <w:t xml:space="preserve"> projeto ou outros membros da equipe do projeto e/ou conteúdo audiovisual (fotos/vídeos), entre em contato com Rhonda Smith &amp; Marie </w:t>
      </w:r>
      <w:proofErr w:type="spellStart"/>
      <w:r w:rsidRPr="00D436A0">
        <w:rPr>
          <w:lang w:val="pt-PT"/>
        </w:rPr>
        <w:t>Saville</w:t>
      </w:r>
      <w:proofErr w:type="spellEnd"/>
      <w:r w:rsidRPr="00D436A0">
        <w:rPr>
          <w:lang w:val="pt-PT"/>
        </w:rPr>
        <w:t xml:space="preserve"> no Reino Unido</w:t>
      </w:r>
      <w:r>
        <w:rPr>
          <w:lang w:val="pt-PT"/>
        </w:rPr>
        <w:t>:</w:t>
      </w:r>
      <w:r w:rsidRPr="00D436A0">
        <w:rPr>
          <w:lang w:val="pt-PT"/>
        </w:rPr>
        <w:t xml:space="preserve"> </w:t>
      </w:r>
      <w:hyperlink r:id="rId14" w:history="1">
        <w:r w:rsidRPr="00D436A0">
          <w:rPr>
            <w:rStyle w:val="Hiperligao"/>
            <w:lang w:val="pt-PT"/>
          </w:rPr>
          <w:t>bovine@minervacomms.net</w:t>
        </w:r>
      </w:hyperlink>
      <w:r w:rsidRPr="00D436A0">
        <w:rPr>
          <w:lang w:val="pt-PT"/>
        </w:rPr>
        <w:t xml:space="preserve"> +44(0)1264326427 / +44(0)7887-714957</w:t>
      </w:r>
      <w:r>
        <w:rPr>
          <w:lang w:val="pt-PT"/>
        </w:rPr>
        <w:t>.</w:t>
      </w:r>
    </w:p>
    <w:p w14:paraId="6621F287" w14:textId="77777777" w:rsidR="006E1B49" w:rsidRPr="00D436A0" w:rsidRDefault="006E1B49" w:rsidP="006E1B49">
      <w:pPr>
        <w:jc w:val="both"/>
        <w:rPr>
          <w:lang w:val="pt-PT"/>
        </w:rPr>
      </w:pPr>
      <w:bookmarkStart w:id="1" w:name="_GoBack"/>
      <w:bookmarkEnd w:id="1"/>
    </w:p>
    <w:p w14:paraId="3F621BCE" w14:textId="02F714A1" w:rsidR="006E1B49" w:rsidRDefault="006E1B49" w:rsidP="006E1B49">
      <w:pPr>
        <w:numPr>
          <w:ilvl w:val="0"/>
          <w:numId w:val="4"/>
        </w:numPr>
        <w:jc w:val="both"/>
        <w:rPr>
          <w:lang w:val="pt-PT"/>
        </w:rPr>
      </w:pPr>
      <w:r>
        <w:rPr>
          <w:lang w:val="pt-PT"/>
        </w:rPr>
        <w:t>O projeto</w:t>
      </w:r>
      <w:r w:rsidRPr="00D436A0">
        <w:rPr>
          <w:lang w:val="pt-PT"/>
        </w:rPr>
        <w:t xml:space="preserve"> </w:t>
      </w:r>
      <w:proofErr w:type="spellStart"/>
      <w:r w:rsidRPr="00D436A0">
        <w:rPr>
          <w:lang w:val="pt-PT"/>
        </w:rPr>
        <w:t>BovINE</w:t>
      </w:r>
      <w:proofErr w:type="spellEnd"/>
      <w:r w:rsidRPr="00D436A0">
        <w:rPr>
          <w:lang w:val="pt-PT"/>
        </w:rPr>
        <w:t xml:space="preserve"> tem um </w:t>
      </w:r>
      <w:r w:rsidRPr="00D436A0">
        <w:rPr>
          <w:i/>
          <w:iCs/>
          <w:lang w:val="pt-PT"/>
        </w:rPr>
        <w:t>Network Manager</w:t>
      </w:r>
      <w:r w:rsidRPr="00D436A0">
        <w:rPr>
          <w:lang w:val="pt-PT"/>
        </w:rPr>
        <w:t xml:space="preserve"> (NM) baseado em cada um dos 9 </w:t>
      </w:r>
      <w:r>
        <w:rPr>
          <w:lang w:val="pt-PT"/>
        </w:rPr>
        <w:t>parceiros</w:t>
      </w:r>
      <w:r w:rsidRPr="00D436A0">
        <w:rPr>
          <w:lang w:val="pt-PT"/>
        </w:rPr>
        <w:t xml:space="preserve"> (Bélgica, Estónia, França, Alemanha, Irlanda, Itália, Polónia, Portugal e Espanha) construindo </w:t>
      </w:r>
      <w:proofErr w:type="gramStart"/>
      <w:r w:rsidRPr="00D436A0">
        <w:rPr>
          <w:lang w:val="pt-PT"/>
        </w:rPr>
        <w:t>redes</w:t>
      </w:r>
      <w:r w:rsidR="001153DF">
        <w:rPr>
          <w:lang w:val="pt-PT"/>
        </w:rPr>
        <w:t xml:space="preserve">  de</w:t>
      </w:r>
      <w:proofErr w:type="gramEnd"/>
      <w:r w:rsidR="001153DF">
        <w:rPr>
          <w:lang w:val="pt-PT"/>
        </w:rPr>
        <w:t xml:space="preserve"> a</w:t>
      </w:r>
      <w:r>
        <w:rPr>
          <w:lang w:val="pt-PT"/>
        </w:rPr>
        <w:t>tores em cada uma das suas regiões</w:t>
      </w:r>
      <w:r w:rsidRPr="00D436A0">
        <w:rPr>
          <w:lang w:val="pt-PT"/>
        </w:rPr>
        <w:t xml:space="preserve">. </w:t>
      </w:r>
      <w:r>
        <w:rPr>
          <w:lang w:val="pt-PT"/>
        </w:rPr>
        <w:t>Os seus contactos</w:t>
      </w:r>
      <w:r w:rsidRPr="00D436A0">
        <w:rPr>
          <w:lang w:val="pt-PT"/>
        </w:rPr>
        <w:t xml:space="preserve"> podem ser encontradas no site do </w:t>
      </w:r>
      <w:proofErr w:type="spellStart"/>
      <w:r w:rsidRPr="00D436A0">
        <w:rPr>
          <w:lang w:val="pt-PT"/>
        </w:rPr>
        <w:t>BovINE</w:t>
      </w:r>
      <w:proofErr w:type="spellEnd"/>
      <w:r w:rsidRPr="00D436A0">
        <w:rPr>
          <w:lang w:val="pt-PT"/>
        </w:rPr>
        <w:t>:</w:t>
      </w:r>
      <w:r>
        <w:rPr>
          <w:lang w:val="pt-PT"/>
        </w:rPr>
        <w:t xml:space="preserve"> </w:t>
      </w:r>
      <w:hyperlink r:id="rId15" w:history="1">
        <w:r w:rsidRPr="00103D34">
          <w:rPr>
            <w:rStyle w:val="Hiperligao"/>
            <w:lang w:val="pt-PT"/>
          </w:rPr>
          <w:t>http://www.bovine-eu.net/network-managers/</w:t>
        </w:r>
      </w:hyperlink>
      <w:r w:rsidRPr="00D436A0">
        <w:rPr>
          <w:lang w:val="pt-PT"/>
        </w:rPr>
        <w:t xml:space="preserve"> </w:t>
      </w:r>
      <w:r>
        <w:rPr>
          <w:lang w:val="pt-PT"/>
        </w:rPr>
        <w:t>.</w:t>
      </w:r>
    </w:p>
    <w:p w14:paraId="31D183DB" w14:textId="77777777" w:rsidR="006E1B49" w:rsidRPr="00D436A0" w:rsidRDefault="006E1B49" w:rsidP="006E1B49">
      <w:pPr>
        <w:jc w:val="both"/>
        <w:rPr>
          <w:lang w:val="pt-PT"/>
        </w:rPr>
      </w:pPr>
    </w:p>
    <w:p w14:paraId="4DBC301D" w14:textId="77777777" w:rsidR="006E1B49" w:rsidRDefault="006E1B49" w:rsidP="006E1B49">
      <w:pPr>
        <w:numPr>
          <w:ilvl w:val="0"/>
          <w:numId w:val="4"/>
        </w:numPr>
        <w:jc w:val="both"/>
        <w:rPr>
          <w:lang w:val="pt-PT"/>
        </w:rPr>
      </w:pPr>
      <w:r w:rsidRPr="00D23E6F">
        <w:rPr>
          <w:lang w:val="pt-PT"/>
        </w:rPr>
        <w:lastRenderedPageBreak/>
        <w:t xml:space="preserve">Este </w:t>
      </w:r>
      <w:r>
        <w:rPr>
          <w:lang w:val="pt-PT"/>
        </w:rPr>
        <w:t>c</w:t>
      </w:r>
      <w:r w:rsidRPr="00D23E6F">
        <w:rPr>
          <w:lang w:val="pt-PT"/>
        </w:rPr>
        <w:t xml:space="preserve">omunicado à </w:t>
      </w:r>
      <w:r>
        <w:rPr>
          <w:lang w:val="pt-PT"/>
        </w:rPr>
        <w:t>i</w:t>
      </w:r>
      <w:r w:rsidRPr="00D23E6F">
        <w:rPr>
          <w:lang w:val="pt-PT"/>
        </w:rPr>
        <w:t xml:space="preserve">mprensa e mais informações sobre os Tópicos Prioritários estão disponíveis em mais nove idiomas. Clique nas bandeiras da página inicial do site </w:t>
      </w:r>
      <w:proofErr w:type="spellStart"/>
      <w:r w:rsidRPr="00D23E6F">
        <w:rPr>
          <w:lang w:val="pt-PT"/>
        </w:rPr>
        <w:t>BovINE</w:t>
      </w:r>
      <w:proofErr w:type="spellEnd"/>
      <w:r w:rsidRPr="00D23E6F">
        <w:rPr>
          <w:lang w:val="pt-PT"/>
        </w:rPr>
        <w:t xml:space="preserve"> para ace</w:t>
      </w:r>
      <w:r>
        <w:rPr>
          <w:lang w:val="pt-PT"/>
        </w:rPr>
        <w:t>der</w:t>
      </w:r>
      <w:r w:rsidRPr="00D23E6F">
        <w:rPr>
          <w:lang w:val="pt-PT"/>
        </w:rPr>
        <w:t xml:space="preserve"> </w:t>
      </w:r>
      <w:r>
        <w:rPr>
          <w:lang w:val="pt-PT"/>
        </w:rPr>
        <w:t>a toda a informação em cada um dos idiomas.</w:t>
      </w:r>
    </w:p>
    <w:p w14:paraId="478EB448" w14:textId="77777777" w:rsidR="006E1B49" w:rsidRPr="00D23E6F" w:rsidRDefault="006E1B49" w:rsidP="006E1B49">
      <w:pPr>
        <w:jc w:val="both"/>
        <w:rPr>
          <w:lang w:val="pt-PT"/>
        </w:rPr>
      </w:pPr>
    </w:p>
    <w:p w14:paraId="48A70FA3" w14:textId="3B3A19A6" w:rsidR="006E1B49" w:rsidRDefault="006E1B49" w:rsidP="006E1B49">
      <w:pPr>
        <w:numPr>
          <w:ilvl w:val="0"/>
          <w:numId w:val="4"/>
        </w:numPr>
        <w:jc w:val="both"/>
        <w:rPr>
          <w:lang w:val="pt-PT"/>
        </w:rPr>
      </w:pPr>
      <w:r w:rsidRPr="00D23E6F">
        <w:rPr>
          <w:lang w:val="pt-PT"/>
        </w:rPr>
        <w:t xml:space="preserve">Este projeto tem o apoio </w:t>
      </w:r>
      <w:r>
        <w:rPr>
          <w:lang w:val="pt-PT"/>
        </w:rPr>
        <w:t xml:space="preserve">da União Europeia através </w:t>
      </w:r>
      <w:r w:rsidRPr="00D23E6F">
        <w:rPr>
          <w:lang w:val="pt-PT"/>
        </w:rPr>
        <w:t>do Hori</w:t>
      </w:r>
      <w:r>
        <w:rPr>
          <w:lang w:val="pt-PT"/>
        </w:rPr>
        <w:t>zonte 2020 “</w:t>
      </w:r>
      <w:r w:rsidRPr="00D23E6F">
        <w:rPr>
          <w:i/>
          <w:iCs/>
          <w:lang w:val="pt-PT"/>
        </w:rPr>
        <w:t xml:space="preserve">rural </w:t>
      </w:r>
      <w:proofErr w:type="spellStart"/>
      <w:r w:rsidRPr="00D23E6F">
        <w:rPr>
          <w:i/>
          <w:iCs/>
          <w:lang w:val="pt-PT"/>
        </w:rPr>
        <w:t>renaissance</w:t>
      </w:r>
      <w:proofErr w:type="spellEnd"/>
      <w:r w:rsidRPr="00D23E6F">
        <w:rPr>
          <w:i/>
          <w:iCs/>
          <w:lang w:val="pt-PT"/>
        </w:rPr>
        <w:t xml:space="preserve"> </w:t>
      </w:r>
      <w:proofErr w:type="spellStart"/>
      <w:r w:rsidRPr="00D23E6F">
        <w:rPr>
          <w:i/>
          <w:iCs/>
          <w:lang w:val="pt-PT"/>
        </w:rPr>
        <w:t>programme</w:t>
      </w:r>
      <w:proofErr w:type="spellEnd"/>
      <w:r>
        <w:rPr>
          <w:i/>
          <w:iCs/>
          <w:lang w:val="pt-PT"/>
        </w:rPr>
        <w:t>”</w:t>
      </w:r>
      <w:r w:rsidRPr="00D23E6F">
        <w:rPr>
          <w:lang w:val="pt-PT"/>
        </w:rPr>
        <w:t xml:space="preserve">. </w:t>
      </w:r>
      <w:r w:rsidRPr="00B36CA6">
        <w:rPr>
          <w:lang w:val="pt-PT"/>
        </w:rPr>
        <w:t xml:space="preserve">Project No: 862590 </w:t>
      </w:r>
      <w:proofErr w:type="spellStart"/>
      <w:r w:rsidRPr="00D4321D">
        <w:rPr>
          <w:i/>
          <w:lang w:val="pt-PT"/>
        </w:rPr>
        <w:t>under</w:t>
      </w:r>
      <w:proofErr w:type="spellEnd"/>
      <w:r w:rsidRPr="00D4321D">
        <w:rPr>
          <w:i/>
          <w:lang w:val="pt-PT"/>
        </w:rPr>
        <w:t xml:space="preserve"> </w:t>
      </w:r>
      <w:proofErr w:type="spellStart"/>
      <w:r w:rsidRPr="00D4321D">
        <w:rPr>
          <w:i/>
          <w:lang w:val="pt-PT"/>
        </w:rPr>
        <w:t>call</w:t>
      </w:r>
      <w:proofErr w:type="spellEnd"/>
      <w:r w:rsidRPr="00B36CA6">
        <w:rPr>
          <w:lang w:val="pt-PT"/>
        </w:rPr>
        <w:t xml:space="preserve"> H2020-RUR-2019-15. </w:t>
      </w:r>
      <w:r w:rsidRPr="00D23E6F">
        <w:rPr>
          <w:lang w:val="pt-PT"/>
        </w:rPr>
        <w:t xml:space="preserve">Mais informação disponível em </w:t>
      </w:r>
      <w:hyperlink r:id="rId16" w:history="1">
        <w:r w:rsidRPr="00103D34">
          <w:rPr>
            <w:rStyle w:val="Hiperligao"/>
            <w:lang w:val="pt-PT"/>
          </w:rPr>
          <w:t>https://cordis.europa.eu/project/id/862590</w:t>
        </w:r>
      </w:hyperlink>
    </w:p>
    <w:p w14:paraId="4C0FC61E" w14:textId="77777777" w:rsidR="006E1B49" w:rsidRDefault="006E1B49" w:rsidP="006E1B49">
      <w:pPr>
        <w:pStyle w:val="PargrafodaLista"/>
        <w:rPr>
          <w:rStyle w:val="Hiperligao"/>
          <w:color w:val="auto"/>
          <w:u w:val="none"/>
          <w:lang w:val="pt-PT"/>
        </w:rPr>
      </w:pPr>
    </w:p>
    <w:p w14:paraId="143047F0" w14:textId="77777777" w:rsidR="006E1B49" w:rsidRPr="00D23E6F" w:rsidRDefault="006E1B49" w:rsidP="006E1B49">
      <w:pPr>
        <w:numPr>
          <w:ilvl w:val="0"/>
          <w:numId w:val="4"/>
        </w:numPr>
        <w:jc w:val="both"/>
        <w:rPr>
          <w:rStyle w:val="Hiperligao"/>
          <w:color w:val="auto"/>
          <w:u w:val="none"/>
          <w:lang w:val="pt-PT"/>
        </w:rPr>
      </w:pPr>
      <w:r>
        <w:rPr>
          <w:rStyle w:val="Hiperligao"/>
          <w:color w:val="auto"/>
          <w:u w:val="none"/>
          <w:lang w:val="pt-PT"/>
        </w:rPr>
        <w:t xml:space="preserve">Parceiros no Projeto </w:t>
      </w:r>
      <w:proofErr w:type="spellStart"/>
      <w:r>
        <w:rPr>
          <w:rStyle w:val="Hiperligao"/>
          <w:color w:val="auto"/>
          <w:u w:val="none"/>
          <w:lang w:val="pt-PT"/>
        </w:rPr>
        <w:t>BovINE</w:t>
      </w:r>
      <w:proofErr w:type="spellEnd"/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750"/>
        <w:gridCol w:w="5603"/>
        <w:gridCol w:w="1211"/>
        <w:gridCol w:w="2064"/>
      </w:tblGrid>
      <w:tr w:rsidR="006E1B49" w:rsidRPr="00FD5E8A" w14:paraId="19DA6C7C" w14:textId="77777777" w:rsidTr="00B0107D">
        <w:trPr>
          <w:jc w:val="center"/>
        </w:trPr>
        <w:tc>
          <w:tcPr>
            <w:tcW w:w="389" w:type="pct"/>
            <w:shd w:val="clear" w:color="auto" w:fill="C5E0B3" w:themeFill="accent6" w:themeFillTint="66"/>
          </w:tcPr>
          <w:p w14:paraId="1B449044" w14:textId="77777777" w:rsidR="006E1B49" w:rsidRPr="00FD5E8A" w:rsidRDefault="006E1B49" w:rsidP="00FD5E8A">
            <w:pPr>
              <w:spacing w:after="160" w:line="259" w:lineRule="auto"/>
              <w:jc w:val="center"/>
              <w:rPr>
                <w:rFonts w:cstheme="minorHAnsi"/>
                <w:bCs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bCs/>
                <w:sz w:val="16"/>
                <w:szCs w:val="16"/>
                <w:lang w:val="pt-PT"/>
              </w:rPr>
              <w:t>No. *</w:t>
            </w:r>
          </w:p>
        </w:tc>
        <w:tc>
          <w:tcPr>
            <w:tcW w:w="2910" w:type="pct"/>
            <w:shd w:val="clear" w:color="auto" w:fill="C5E0B3" w:themeFill="accent6" w:themeFillTint="66"/>
          </w:tcPr>
          <w:p w14:paraId="305F3E85" w14:textId="580B8D2C" w:rsidR="006E1B49" w:rsidRPr="00FD5E8A" w:rsidRDefault="005E2111" w:rsidP="00FD5E8A">
            <w:pPr>
              <w:spacing w:after="160" w:line="259" w:lineRule="auto"/>
              <w:jc w:val="center"/>
              <w:rPr>
                <w:rFonts w:cstheme="minorHAnsi"/>
                <w:bCs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bCs/>
                <w:sz w:val="16"/>
                <w:szCs w:val="16"/>
                <w:lang w:val="pt-PT"/>
              </w:rPr>
              <w:t>Nome da Organização participante</w:t>
            </w:r>
          </w:p>
        </w:tc>
        <w:tc>
          <w:tcPr>
            <w:tcW w:w="629" w:type="pct"/>
            <w:shd w:val="clear" w:color="auto" w:fill="C5E0B3" w:themeFill="accent6" w:themeFillTint="66"/>
          </w:tcPr>
          <w:p w14:paraId="50EE4889" w14:textId="3D6163D1" w:rsidR="006E1B49" w:rsidRPr="00FD5E8A" w:rsidRDefault="005E2111" w:rsidP="00FD5E8A">
            <w:pPr>
              <w:spacing w:after="160" w:line="259" w:lineRule="auto"/>
              <w:jc w:val="center"/>
              <w:rPr>
                <w:rFonts w:cstheme="minorHAnsi"/>
                <w:bCs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bCs/>
                <w:sz w:val="16"/>
                <w:szCs w:val="16"/>
                <w:lang w:val="pt-PT"/>
              </w:rPr>
              <w:t>País</w:t>
            </w:r>
          </w:p>
        </w:tc>
        <w:tc>
          <w:tcPr>
            <w:tcW w:w="1072" w:type="pct"/>
            <w:shd w:val="clear" w:color="auto" w:fill="C5E0B3" w:themeFill="accent6" w:themeFillTint="66"/>
          </w:tcPr>
          <w:p w14:paraId="60618FE7" w14:textId="268A4712" w:rsidR="006E1B49" w:rsidRPr="00FD5E8A" w:rsidRDefault="005E2111" w:rsidP="00FD5E8A">
            <w:pPr>
              <w:spacing w:after="160" w:line="259" w:lineRule="auto"/>
              <w:jc w:val="center"/>
              <w:rPr>
                <w:rFonts w:cstheme="minorHAnsi"/>
                <w:bCs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bCs/>
                <w:sz w:val="16"/>
                <w:szCs w:val="16"/>
                <w:lang w:val="pt-PT"/>
              </w:rPr>
              <w:t>Atividade</w:t>
            </w:r>
          </w:p>
        </w:tc>
      </w:tr>
      <w:tr w:rsidR="006E1B49" w:rsidRPr="00FD5E8A" w14:paraId="06034575" w14:textId="77777777" w:rsidTr="00B0107D">
        <w:trPr>
          <w:jc w:val="center"/>
        </w:trPr>
        <w:tc>
          <w:tcPr>
            <w:tcW w:w="389" w:type="pct"/>
          </w:tcPr>
          <w:p w14:paraId="6B80832C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1 </w:t>
            </w:r>
          </w:p>
        </w:tc>
        <w:tc>
          <w:tcPr>
            <w:tcW w:w="2910" w:type="pct"/>
          </w:tcPr>
          <w:p w14:paraId="3C351CAE" w14:textId="77777777" w:rsidR="006E1B49" w:rsidRPr="0073136B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73136B">
              <w:rPr>
                <w:rFonts w:cstheme="minorHAnsi"/>
                <w:sz w:val="16"/>
                <w:szCs w:val="16"/>
              </w:rPr>
              <w:t>Teagasc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- Agriculture and Food Development Authority </w:t>
            </w:r>
            <w:r w:rsidRPr="0073136B">
              <w:rPr>
                <w:rFonts w:cstheme="minorHAnsi"/>
                <w:sz w:val="16"/>
                <w:szCs w:val="16"/>
              </w:rPr>
              <w:br/>
            </w:r>
            <w:r w:rsidRPr="0073136B">
              <w:rPr>
                <w:sz w:val="16"/>
                <w:szCs w:val="16"/>
              </w:rPr>
              <w:t xml:space="preserve">Project Coordinator – </w:t>
            </w:r>
            <w:proofErr w:type="spellStart"/>
            <w:r w:rsidRPr="0073136B">
              <w:rPr>
                <w:sz w:val="16"/>
                <w:szCs w:val="16"/>
              </w:rPr>
              <w:t>Prof.</w:t>
            </w:r>
            <w:proofErr w:type="spellEnd"/>
            <w:r w:rsidRPr="0073136B">
              <w:rPr>
                <w:sz w:val="16"/>
                <w:szCs w:val="16"/>
              </w:rPr>
              <w:t xml:space="preserve"> Maeve </w:t>
            </w:r>
            <w:proofErr w:type="spellStart"/>
            <w:r w:rsidRPr="0073136B">
              <w:rPr>
                <w:sz w:val="16"/>
                <w:szCs w:val="16"/>
              </w:rPr>
              <w:t>Henchion</w:t>
            </w:r>
            <w:proofErr w:type="spellEnd"/>
            <w:r w:rsidRPr="0073136B">
              <w:rPr>
                <w:sz w:val="16"/>
                <w:szCs w:val="16"/>
              </w:rPr>
              <w:t xml:space="preserve"> </w:t>
            </w:r>
            <w:hyperlink r:id="rId17" w:history="1">
              <w:r w:rsidRPr="0073136B">
                <w:rPr>
                  <w:rStyle w:val="Hiperligao"/>
                  <w:sz w:val="16"/>
                  <w:szCs w:val="16"/>
                </w:rPr>
                <w:t>maeve.henchion@teagasc.ie</w:t>
              </w:r>
            </w:hyperlink>
            <w:r w:rsidRPr="0073136B">
              <w:rPr>
                <w:rStyle w:val="Hiperligao"/>
                <w:sz w:val="16"/>
                <w:szCs w:val="16"/>
              </w:rPr>
              <w:t>;</w:t>
            </w:r>
            <w:r w:rsidRPr="0073136B">
              <w:rPr>
                <w:sz w:val="16"/>
                <w:szCs w:val="16"/>
              </w:rPr>
              <w:t xml:space="preserve">  </w:t>
            </w:r>
            <w:r w:rsidRPr="0073136B">
              <w:rPr>
                <w:sz w:val="16"/>
                <w:szCs w:val="16"/>
              </w:rPr>
              <w:br/>
              <w:t xml:space="preserve">Project Manager – Richard Lynch: </w:t>
            </w:r>
            <w:hyperlink r:id="rId18" w:history="1">
              <w:r w:rsidRPr="0073136B">
                <w:rPr>
                  <w:rStyle w:val="Hiperligao"/>
                  <w:sz w:val="16"/>
                  <w:szCs w:val="16"/>
                </w:rPr>
                <w:t>richard.lynch@teagasc.ie</w:t>
              </w:r>
            </w:hyperlink>
          </w:p>
        </w:tc>
        <w:tc>
          <w:tcPr>
            <w:tcW w:w="629" w:type="pct"/>
          </w:tcPr>
          <w:p w14:paraId="5C9A160D" w14:textId="65F7EAB1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Irlanda</w:t>
            </w:r>
          </w:p>
        </w:tc>
        <w:tc>
          <w:tcPr>
            <w:tcW w:w="1072" w:type="pct"/>
          </w:tcPr>
          <w:p w14:paraId="1E4CDE92" w14:textId="52F88F09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Investigação aplicada/ extensão</w:t>
            </w:r>
          </w:p>
        </w:tc>
      </w:tr>
      <w:tr w:rsidR="006E1B49" w:rsidRPr="00FD5E8A" w14:paraId="615C398C" w14:textId="77777777" w:rsidTr="00B0107D">
        <w:trPr>
          <w:trHeight w:val="524"/>
          <w:jc w:val="center"/>
        </w:trPr>
        <w:tc>
          <w:tcPr>
            <w:tcW w:w="389" w:type="pct"/>
          </w:tcPr>
          <w:p w14:paraId="468C58BE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2</w:t>
            </w:r>
          </w:p>
        </w:tc>
        <w:tc>
          <w:tcPr>
            <w:tcW w:w="2910" w:type="pct"/>
          </w:tcPr>
          <w:p w14:paraId="1135568E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Feirmeoiri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Aontuithe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na h-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Eireann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Iontaobiathe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Teoranta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LBG</w:t>
            </w:r>
          </w:p>
        </w:tc>
        <w:tc>
          <w:tcPr>
            <w:tcW w:w="629" w:type="pct"/>
          </w:tcPr>
          <w:p w14:paraId="46463DC8" w14:textId="41B66B63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Irlanda</w:t>
            </w:r>
          </w:p>
        </w:tc>
        <w:tc>
          <w:tcPr>
            <w:tcW w:w="1072" w:type="pct"/>
          </w:tcPr>
          <w:p w14:paraId="0FBD0457" w14:textId="562B072D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Associação de produtores </w:t>
            </w:r>
          </w:p>
        </w:tc>
      </w:tr>
      <w:tr w:rsidR="006E1B49" w:rsidRPr="00FD5E8A" w14:paraId="5A2A59DF" w14:textId="77777777" w:rsidTr="00B0107D">
        <w:trPr>
          <w:jc w:val="center"/>
        </w:trPr>
        <w:tc>
          <w:tcPr>
            <w:tcW w:w="389" w:type="pct"/>
          </w:tcPr>
          <w:p w14:paraId="2A1895B0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b/>
                <w:bCs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3</w:t>
            </w:r>
          </w:p>
        </w:tc>
        <w:tc>
          <w:tcPr>
            <w:tcW w:w="2910" w:type="pct"/>
          </w:tcPr>
          <w:p w14:paraId="0C335503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Centro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Ricerche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Produzioni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Animali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- C.R.P.A.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s.p.a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. </w:t>
            </w:r>
          </w:p>
        </w:tc>
        <w:tc>
          <w:tcPr>
            <w:tcW w:w="629" w:type="pct"/>
          </w:tcPr>
          <w:p w14:paraId="2850FFED" w14:textId="07EC1444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Itália</w:t>
            </w:r>
          </w:p>
        </w:tc>
        <w:tc>
          <w:tcPr>
            <w:tcW w:w="1072" w:type="pct"/>
          </w:tcPr>
          <w:p w14:paraId="4676E48A" w14:textId="1E99A84C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Investigação aplicada</w:t>
            </w:r>
          </w:p>
        </w:tc>
      </w:tr>
      <w:tr w:rsidR="006E1B49" w:rsidRPr="00FD5E8A" w14:paraId="432CA525" w14:textId="77777777" w:rsidTr="00B0107D">
        <w:trPr>
          <w:jc w:val="center"/>
        </w:trPr>
        <w:tc>
          <w:tcPr>
            <w:tcW w:w="389" w:type="pct"/>
          </w:tcPr>
          <w:p w14:paraId="25C6B4C0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4</w:t>
            </w:r>
          </w:p>
        </w:tc>
        <w:tc>
          <w:tcPr>
            <w:tcW w:w="2910" w:type="pct"/>
          </w:tcPr>
          <w:p w14:paraId="53110370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Unicarve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-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Associazione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Produttori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Carni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Bovine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</w:p>
        </w:tc>
        <w:tc>
          <w:tcPr>
            <w:tcW w:w="629" w:type="pct"/>
          </w:tcPr>
          <w:p w14:paraId="4EBDC9C9" w14:textId="62D29D83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Itália</w:t>
            </w:r>
          </w:p>
        </w:tc>
        <w:tc>
          <w:tcPr>
            <w:tcW w:w="1072" w:type="pct"/>
          </w:tcPr>
          <w:p w14:paraId="61F305A6" w14:textId="1DEDE36C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Associação de produtores </w:t>
            </w:r>
          </w:p>
        </w:tc>
      </w:tr>
      <w:tr w:rsidR="006E1B49" w:rsidRPr="00FD5E8A" w14:paraId="5E8D82AA" w14:textId="77777777" w:rsidTr="00B0107D">
        <w:trPr>
          <w:jc w:val="center"/>
        </w:trPr>
        <w:tc>
          <w:tcPr>
            <w:tcW w:w="389" w:type="pct"/>
          </w:tcPr>
          <w:p w14:paraId="22C84F3D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5</w:t>
            </w:r>
          </w:p>
        </w:tc>
        <w:tc>
          <w:tcPr>
            <w:tcW w:w="2910" w:type="pct"/>
          </w:tcPr>
          <w:p w14:paraId="7994A5FB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Institut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de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l'Elevage</w:t>
            </w:r>
            <w:proofErr w:type="spellEnd"/>
          </w:p>
        </w:tc>
        <w:tc>
          <w:tcPr>
            <w:tcW w:w="629" w:type="pct"/>
          </w:tcPr>
          <w:p w14:paraId="56B091AF" w14:textId="5A39C3C0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França</w:t>
            </w:r>
          </w:p>
        </w:tc>
        <w:tc>
          <w:tcPr>
            <w:tcW w:w="1072" w:type="pct"/>
          </w:tcPr>
          <w:p w14:paraId="4ED1B805" w14:textId="3A97A687" w:rsidR="006E1B49" w:rsidRPr="00FD5E8A" w:rsidRDefault="006E1B49" w:rsidP="006E1B49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Investigação aplicada/ consultoria</w:t>
            </w:r>
          </w:p>
        </w:tc>
      </w:tr>
      <w:tr w:rsidR="006E1B49" w:rsidRPr="0073136B" w14:paraId="60A2E14C" w14:textId="77777777" w:rsidTr="00B0107D">
        <w:trPr>
          <w:jc w:val="center"/>
        </w:trPr>
        <w:tc>
          <w:tcPr>
            <w:tcW w:w="389" w:type="pct"/>
          </w:tcPr>
          <w:p w14:paraId="75DA8E58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6</w:t>
            </w:r>
          </w:p>
        </w:tc>
        <w:tc>
          <w:tcPr>
            <w:tcW w:w="2910" w:type="pct"/>
          </w:tcPr>
          <w:p w14:paraId="5C93B6F6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Fédération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Nationale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Bovine</w:t>
            </w:r>
            <w:proofErr w:type="spellEnd"/>
          </w:p>
        </w:tc>
        <w:tc>
          <w:tcPr>
            <w:tcW w:w="629" w:type="pct"/>
          </w:tcPr>
          <w:p w14:paraId="29DED1E9" w14:textId="185E6F39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França</w:t>
            </w:r>
          </w:p>
        </w:tc>
        <w:tc>
          <w:tcPr>
            <w:tcW w:w="1072" w:type="pct"/>
          </w:tcPr>
          <w:p w14:paraId="6427A99D" w14:textId="04E40E81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Associação de produtores de bovinos de carne</w:t>
            </w:r>
          </w:p>
        </w:tc>
      </w:tr>
      <w:tr w:rsidR="006E1B49" w:rsidRPr="00FD5E8A" w14:paraId="3DD14D23" w14:textId="77777777" w:rsidTr="00B0107D">
        <w:trPr>
          <w:jc w:val="center"/>
        </w:trPr>
        <w:tc>
          <w:tcPr>
            <w:tcW w:w="389" w:type="pct"/>
          </w:tcPr>
          <w:p w14:paraId="63AA04B6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7</w:t>
            </w:r>
          </w:p>
        </w:tc>
        <w:tc>
          <w:tcPr>
            <w:tcW w:w="2910" w:type="pct"/>
          </w:tcPr>
          <w:p w14:paraId="0C83ADBC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Universidad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de Zaragoza</w:t>
            </w:r>
          </w:p>
        </w:tc>
        <w:tc>
          <w:tcPr>
            <w:tcW w:w="629" w:type="pct"/>
          </w:tcPr>
          <w:p w14:paraId="32ACC330" w14:textId="54FD5585" w:rsidR="006E1B49" w:rsidRPr="00FD5E8A" w:rsidRDefault="006E1B49" w:rsidP="006E1B49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Espanha</w:t>
            </w:r>
          </w:p>
        </w:tc>
        <w:tc>
          <w:tcPr>
            <w:tcW w:w="1072" w:type="pct"/>
          </w:tcPr>
          <w:p w14:paraId="28C8E3A1" w14:textId="3935D419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Investigação</w:t>
            </w:r>
          </w:p>
        </w:tc>
      </w:tr>
      <w:tr w:rsidR="006E1B49" w:rsidRPr="00FD5E8A" w14:paraId="29A353F6" w14:textId="77777777" w:rsidTr="00B0107D">
        <w:trPr>
          <w:jc w:val="center"/>
        </w:trPr>
        <w:tc>
          <w:tcPr>
            <w:tcW w:w="389" w:type="pct"/>
          </w:tcPr>
          <w:p w14:paraId="218913A7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8</w:t>
            </w:r>
          </w:p>
        </w:tc>
        <w:tc>
          <w:tcPr>
            <w:tcW w:w="2910" w:type="pct"/>
          </w:tcPr>
          <w:p w14:paraId="22C3C2A4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Instituto Navarro de Tecnologias e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Infraestructuras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Agroalimentarias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SA</w:t>
            </w:r>
          </w:p>
        </w:tc>
        <w:tc>
          <w:tcPr>
            <w:tcW w:w="629" w:type="pct"/>
          </w:tcPr>
          <w:p w14:paraId="4B0EC04E" w14:textId="5A149947" w:rsidR="006E1B49" w:rsidRPr="00FD5E8A" w:rsidRDefault="006E1B49" w:rsidP="006E1B49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Espanha</w:t>
            </w:r>
          </w:p>
        </w:tc>
        <w:tc>
          <w:tcPr>
            <w:tcW w:w="1072" w:type="pct"/>
          </w:tcPr>
          <w:p w14:paraId="0FF4490E" w14:textId="465B941D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Investigação aplicada/consultoria</w:t>
            </w:r>
          </w:p>
        </w:tc>
      </w:tr>
      <w:tr w:rsidR="006E1B49" w:rsidRPr="00FD5E8A" w14:paraId="5462FE37" w14:textId="77777777" w:rsidTr="00B0107D">
        <w:trPr>
          <w:jc w:val="center"/>
        </w:trPr>
        <w:tc>
          <w:tcPr>
            <w:tcW w:w="389" w:type="pct"/>
          </w:tcPr>
          <w:p w14:paraId="79D8CED8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9</w:t>
            </w:r>
          </w:p>
        </w:tc>
        <w:tc>
          <w:tcPr>
            <w:tcW w:w="2910" w:type="pct"/>
          </w:tcPr>
          <w:p w14:paraId="0D842371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Szkola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Glowna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Gospodarstwa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Wiejskiego</w:t>
            </w:r>
            <w:proofErr w:type="spellEnd"/>
          </w:p>
        </w:tc>
        <w:tc>
          <w:tcPr>
            <w:tcW w:w="629" w:type="pct"/>
          </w:tcPr>
          <w:p w14:paraId="215059FA" w14:textId="50C1DB50" w:rsidR="006E1B49" w:rsidRPr="00FD5E8A" w:rsidRDefault="006E1B49" w:rsidP="006E1B49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Polónia</w:t>
            </w:r>
          </w:p>
        </w:tc>
        <w:tc>
          <w:tcPr>
            <w:tcW w:w="1072" w:type="pct"/>
          </w:tcPr>
          <w:p w14:paraId="2298A0F1" w14:textId="1666ED07" w:rsidR="006E1B49" w:rsidRPr="00FD5E8A" w:rsidRDefault="006E1B49" w:rsidP="006E1B49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Investigação </w:t>
            </w:r>
          </w:p>
        </w:tc>
      </w:tr>
      <w:tr w:rsidR="006E1B49" w:rsidRPr="0073136B" w14:paraId="744F85C7" w14:textId="77777777" w:rsidTr="00B0107D">
        <w:trPr>
          <w:jc w:val="center"/>
        </w:trPr>
        <w:tc>
          <w:tcPr>
            <w:tcW w:w="389" w:type="pct"/>
          </w:tcPr>
          <w:p w14:paraId="74BF5473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10</w:t>
            </w:r>
          </w:p>
        </w:tc>
        <w:tc>
          <w:tcPr>
            <w:tcW w:w="2910" w:type="pct"/>
          </w:tcPr>
          <w:p w14:paraId="6B17C320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Polish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Beef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Association</w:t>
            </w:r>
            <w:proofErr w:type="spellEnd"/>
          </w:p>
        </w:tc>
        <w:tc>
          <w:tcPr>
            <w:tcW w:w="629" w:type="pct"/>
          </w:tcPr>
          <w:p w14:paraId="09A58C81" w14:textId="46307E05" w:rsidR="006E1B49" w:rsidRPr="00FD5E8A" w:rsidRDefault="006E1B49" w:rsidP="006E1B49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Polónia</w:t>
            </w:r>
          </w:p>
        </w:tc>
        <w:tc>
          <w:tcPr>
            <w:tcW w:w="1072" w:type="pct"/>
          </w:tcPr>
          <w:p w14:paraId="2F0BD74E" w14:textId="7FC4B5A0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Associação de produtores de bovinos de carne</w:t>
            </w:r>
          </w:p>
        </w:tc>
      </w:tr>
      <w:tr w:rsidR="006E1B49" w:rsidRPr="00FD5E8A" w14:paraId="3DE7BA12" w14:textId="77777777" w:rsidTr="00B0107D">
        <w:trPr>
          <w:jc w:val="center"/>
        </w:trPr>
        <w:tc>
          <w:tcPr>
            <w:tcW w:w="389" w:type="pct"/>
          </w:tcPr>
          <w:p w14:paraId="29CC1735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11</w:t>
            </w:r>
          </w:p>
        </w:tc>
        <w:tc>
          <w:tcPr>
            <w:tcW w:w="2910" w:type="pct"/>
          </w:tcPr>
          <w:p w14:paraId="15A32619" w14:textId="206C0E88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Faculdade de Medicina </w:t>
            </w:r>
            <w:r w:rsidR="00FD5E8A" w:rsidRPr="00FD5E8A">
              <w:rPr>
                <w:rFonts w:cstheme="minorHAnsi"/>
                <w:sz w:val="16"/>
                <w:szCs w:val="16"/>
                <w:lang w:val="pt-PT"/>
              </w:rPr>
              <w:t>Veterinária</w:t>
            </w:r>
          </w:p>
        </w:tc>
        <w:tc>
          <w:tcPr>
            <w:tcW w:w="629" w:type="pct"/>
          </w:tcPr>
          <w:p w14:paraId="2EF93864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Portugal</w:t>
            </w:r>
          </w:p>
        </w:tc>
        <w:tc>
          <w:tcPr>
            <w:tcW w:w="1072" w:type="pct"/>
          </w:tcPr>
          <w:p w14:paraId="29F52DB8" w14:textId="54807102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Investigação</w:t>
            </w:r>
          </w:p>
        </w:tc>
      </w:tr>
      <w:tr w:rsidR="006E1B49" w:rsidRPr="0073136B" w14:paraId="34AECD4D" w14:textId="77777777" w:rsidTr="00B0107D">
        <w:trPr>
          <w:jc w:val="center"/>
        </w:trPr>
        <w:tc>
          <w:tcPr>
            <w:tcW w:w="389" w:type="pct"/>
          </w:tcPr>
          <w:p w14:paraId="7DDA104A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12</w:t>
            </w:r>
          </w:p>
        </w:tc>
        <w:tc>
          <w:tcPr>
            <w:tcW w:w="2910" w:type="pct"/>
          </w:tcPr>
          <w:p w14:paraId="31AFD939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ACBM- Associação de Criadores de Bovinos Mertolengos</w:t>
            </w:r>
          </w:p>
        </w:tc>
        <w:tc>
          <w:tcPr>
            <w:tcW w:w="629" w:type="pct"/>
          </w:tcPr>
          <w:p w14:paraId="422D40BD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Portugal</w:t>
            </w:r>
          </w:p>
        </w:tc>
        <w:tc>
          <w:tcPr>
            <w:tcW w:w="1072" w:type="pct"/>
          </w:tcPr>
          <w:p w14:paraId="5D19751D" w14:textId="186A413F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Associação de produtores de bovinos</w:t>
            </w:r>
          </w:p>
        </w:tc>
      </w:tr>
      <w:tr w:rsidR="006E1B49" w:rsidRPr="00FD5E8A" w14:paraId="144EB241" w14:textId="77777777" w:rsidTr="00B0107D">
        <w:trPr>
          <w:jc w:val="center"/>
        </w:trPr>
        <w:tc>
          <w:tcPr>
            <w:tcW w:w="389" w:type="pct"/>
          </w:tcPr>
          <w:p w14:paraId="3106CECD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13</w:t>
            </w:r>
          </w:p>
        </w:tc>
        <w:tc>
          <w:tcPr>
            <w:tcW w:w="2910" w:type="pct"/>
          </w:tcPr>
          <w:p w14:paraId="6D38616A" w14:textId="77777777" w:rsidR="006E1B49" w:rsidRPr="0073136B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73136B">
              <w:rPr>
                <w:rFonts w:cstheme="minorHAnsi"/>
                <w:sz w:val="16"/>
                <w:szCs w:val="16"/>
              </w:rPr>
              <w:t xml:space="preserve">Eigen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Vermogen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van het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Instituut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voor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Landbouw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-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en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Visserijonderzoek</w:t>
            </w:r>
            <w:proofErr w:type="spellEnd"/>
          </w:p>
        </w:tc>
        <w:tc>
          <w:tcPr>
            <w:tcW w:w="629" w:type="pct"/>
          </w:tcPr>
          <w:p w14:paraId="26FE22A2" w14:textId="08BBF5D6" w:rsidR="006E1B49" w:rsidRPr="00FD5E8A" w:rsidRDefault="00FD5E8A" w:rsidP="006E1B49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Bélgica</w:t>
            </w:r>
          </w:p>
        </w:tc>
        <w:tc>
          <w:tcPr>
            <w:tcW w:w="1072" w:type="pct"/>
          </w:tcPr>
          <w:p w14:paraId="7E8375E4" w14:textId="6896944A" w:rsidR="006E1B49" w:rsidRPr="00FD5E8A" w:rsidRDefault="006E1B49" w:rsidP="006E1B49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Investigação aplicada</w:t>
            </w:r>
          </w:p>
        </w:tc>
      </w:tr>
      <w:tr w:rsidR="006E1B49" w:rsidRPr="00FD5E8A" w14:paraId="6C607862" w14:textId="77777777" w:rsidTr="00B0107D">
        <w:trPr>
          <w:jc w:val="center"/>
        </w:trPr>
        <w:tc>
          <w:tcPr>
            <w:tcW w:w="389" w:type="pct"/>
          </w:tcPr>
          <w:p w14:paraId="2A1915FF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14</w:t>
            </w:r>
          </w:p>
        </w:tc>
        <w:tc>
          <w:tcPr>
            <w:tcW w:w="2910" w:type="pct"/>
          </w:tcPr>
          <w:p w14:paraId="1F6D9BD3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Boerenbond</w:t>
            </w:r>
            <w:proofErr w:type="spellEnd"/>
          </w:p>
        </w:tc>
        <w:tc>
          <w:tcPr>
            <w:tcW w:w="629" w:type="pct"/>
          </w:tcPr>
          <w:p w14:paraId="4AFFAC5E" w14:textId="095EABC7" w:rsidR="006E1B49" w:rsidRPr="00FD5E8A" w:rsidRDefault="00FD5E8A" w:rsidP="006E1B49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Bélgica</w:t>
            </w:r>
          </w:p>
        </w:tc>
        <w:tc>
          <w:tcPr>
            <w:tcW w:w="1072" w:type="pct"/>
          </w:tcPr>
          <w:p w14:paraId="4D846D43" w14:textId="2DA72899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Associação produtores</w:t>
            </w:r>
          </w:p>
        </w:tc>
      </w:tr>
      <w:tr w:rsidR="006E1B49" w:rsidRPr="00FD5E8A" w14:paraId="3EE986FC" w14:textId="77777777" w:rsidTr="00B0107D">
        <w:trPr>
          <w:jc w:val="center"/>
        </w:trPr>
        <w:tc>
          <w:tcPr>
            <w:tcW w:w="389" w:type="pct"/>
          </w:tcPr>
          <w:p w14:paraId="4BF727A9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15</w:t>
            </w:r>
          </w:p>
        </w:tc>
        <w:tc>
          <w:tcPr>
            <w:tcW w:w="2910" w:type="pct"/>
          </w:tcPr>
          <w:p w14:paraId="63B95323" w14:textId="77777777" w:rsidR="006E1B49" w:rsidRPr="0073136B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r w:rsidRPr="0073136B">
              <w:rPr>
                <w:rFonts w:cstheme="minorHAnsi"/>
                <w:sz w:val="16"/>
                <w:szCs w:val="16"/>
              </w:rPr>
              <w:t xml:space="preserve">Friedrich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Loeffler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Institut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-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Bundesforschungsinstitut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fur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Tiergesundheit</w:t>
            </w:r>
            <w:proofErr w:type="spellEnd"/>
          </w:p>
        </w:tc>
        <w:tc>
          <w:tcPr>
            <w:tcW w:w="629" w:type="pct"/>
          </w:tcPr>
          <w:p w14:paraId="57B75043" w14:textId="34821973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Alemanha</w:t>
            </w:r>
          </w:p>
        </w:tc>
        <w:tc>
          <w:tcPr>
            <w:tcW w:w="1072" w:type="pct"/>
          </w:tcPr>
          <w:p w14:paraId="2E8EFF6B" w14:textId="6D8903BB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Investigação</w:t>
            </w:r>
          </w:p>
        </w:tc>
      </w:tr>
      <w:tr w:rsidR="006E1B49" w:rsidRPr="00FD5E8A" w14:paraId="003CD7E9" w14:textId="77777777" w:rsidTr="00B0107D">
        <w:trPr>
          <w:jc w:val="center"/>
        </w:trPr>
        <w:tc>
          <w:tcPr>
            <w:tcW w:w="389" w:type="pct"/>
          </w:tcPr>
          <w:p w14:paraId="1FEC4698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16</w:t>
            </w:r>
          </w:p>
        </w:tc>
        <w:tc>
          <w:tcPr>
            <w:tcW w:w="2910" w:type="pct"/>
          </w:tcPr>
          <w:p w14:paraId="465CEEEA" w14:textId="77777777" w:rsidR="006E1B49" w:rsidRPr="0073136B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73136B">
              <w:rPr>
                <w:rFonts w:cstheme="minorHAnsi"/>
                <w:sz w:val="16"/>
                <w:szCs w:val="16"/>
              </w:rPr>
              <w:t>Bundesverband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Rind und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Schwein</w:t>
            </w:r>
            <w:proofErr w:type="spellEnd"/>
            <w:r w:rsidRPr="0073136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73136B">
              <w:rPr>
                <w:rFonts w:cstheme="minorHAnsi"/>
                <w:sz w:val="16"/>
                <w:szCs w:val="16"/>
              </w:rPr>
              <w:t>e.V</w:t>
            </w:r>
            <w:proofErr w:type="spellEnd"/>
          </w:p>
        </w:tc>
        <w:tc>
          <w:tcPr>
            <w:tcW w:w="629" w:type="pct"/>
          </w:tcPr>
          <w:p w14:paraId="76465B99" w14:textId="043FC4F3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Alemanha</w:t>
            </w:r>
          </w:p>
        </w:tc>
        <w:tc>
          <w:tcPr>
            <w:tcW w:w="1072" w:type="pct"/>
          </w:tcPr>
          <w:p w14:paraId="0434FF90" w14:textId="60FCA33F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Associação produtores</w:t>
            </w:r>
          </w:p>
        </w:tc>
      </w:tr>
      <w:tr w:rsidR="006E1B49" w:rsidRPr="00FD5E8A" w14:paraId="219F3899" w14:textId="77777777" w:rsidTr="00B0107D">
        <w:trPr>
          <w:jc w:val="center"/>
        </w:trPr>
        <w:tc>
          <w:tcPr>
            <w:tcW w:w="389" w:type="pct"/>
          </w:tcPr>
          <w:p w14:paraId="3933B9A5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17</w:t>
            </w:r>
          </w:p>
        </w:tc>
        <w:tc>
          <w:tcPr>
            <w:tcW w:w="2910" w:type="pct"/>
          </w:tcPr>
          <w:p w14:paraId="1065CB08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Minerva HCC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Ltd</w:t>
            </w:r>
            <w:proofErr w:type="spellEnd"/>
          </w:p>
        </w:tc>
        <w:tc>
          <w:tcPr>
            <w:tcW w:w="629" w:type="pct"/>
          </w:tcPr>
          <w:p w14:paraId="2C2ABCD6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UK</w:t>
            </w:r>
          </w:p>
        </w:tc>
        <w:tc>
          <w:tcPr>
            <w:tcW w:w="1072" w:type="pct"/>
          </w:tcPr>
          <w:p w14:paraId="7E9B29CA" w14:textId="1BA71F23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PME – comunicação</w:t>
            </w:r>
          </w:p>
        </w:tc>
      </w:tr>
      <w:tr w:rsidR="006E1B49" w:rsidRPr="00FD5E8A" w14:paraId="3574CBC4" w14:textId="77777777" w:rsidTr="00B0107D">
        <w:trPr>
          <w:jc w:val="center"/>
        </w:trPr>
        <w:tc>
          <w:tcPr>
            <w:tcW w:w="389" w:type="pct"/>
          </w:tcPr>
          <w:p w14:paraId="744B1621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18</w:t>
            </w:r>
          </w:p>
        </w:tc>
        <w:tc>
          <w:tcPr>
            <w:tcW w:w="2910" w:type="pct"/>
          </w:tcPr>
          <w:p w14:paraId="7F9CD3F0" w14:textId="77777777" w:rsidR="006E1B49" w:rsidRPr="00FD5E8A" w:rsidRDefault="006E1B49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NPO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Liivimaa</w:t>
            </w:r>
            <w:proofErr w:type="spellEnd"/>
            <w:r w:rsidRPr="00FD5E8A">
              <w:rPr>
                <w:rFonts w:cstheme="minorHAnsi"/>
                <w:sz w:val="16"/>
                <w:szCs w:val="16"/>
                <w:lang w:val="pt-PT"/>
              </w:rPr>
              <w:t xml:space="preserve"> </w:t>
            </w:r>
            <w:proofErr w:type="spellStart"/>
            <w:r w:rsidRPr="00FD5E8A">
              <w:rPr>
                <w:rFonts w:cstheme="minorHAnsi"/>
                <w:sz w:val="16"/>
                <w:szCs w:val="16"/>
                <w:lang w:val="pt-PT"/>
              </w:rPr>
              <w:t>Lihaveis</w:t>
            </w:r>
            <w:proofErr w:type="spellEnd"/>
          </w:p>
        </w:tc>
        <w:tc>
          <w:tcPr>
            <w:tcW w:w="629" w:type="pct"/>
          </w:tcPr>
          <w:p w14:paraId="3E7BAA61" w14:textId="0D26E877" w:rsidR="006E1B49" w:rsidRPr="00FD5E8A" w:rsidRDefault="00FD5E8A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Estónia</w:t>
            </w:r>
          </w:p>
        </w:tc>
        <w:tc>
          <w:tcPr>
            <w:tcW w:w="1072" w:type="pct"/>
          </w:tcPr>
          <w:p w14:paraId="29441F62" w14:textId="5DD436C0" w:rsidR="006E1B49" w:rsidRPr="00FD5E8A" w:rsidRDefault="001153DF" w:rsidP="00B0107D">
            <w:pPr>
              <w:spacing w:after="160" w:line="259" w:lineRule="auto"/>
              <w:rPr>
                <w:rFonts w:cstheme="minorHAnsi"/>
                <w:sz w:val="16"/>
                <w:szCs w:val="16"/>
                <w:lang w:val="pt-PT"/>
              </w:rPr>
            </w:pPr>
            <w:r w:rsidRPr="00FD5E8A">
              <w:rPr>
                <w:rFonts w:cstheme="minorHAnsi"/>
                <w:sz w:val="16"/>
                <w:szCs w:val="16"/>
                <w:lang w:val="pt-PT"/>
              </w:rPr>
              <w:t>Organização sem fins l</w:t>
            </w:r>
            <w:r w:rsidR="006E1B49" w:rsidRPr="00FD5E8A">
              <w:rPr>
                <w:rFonts w:cstheme="minorHAnsi"/>
                <w:sz w:val="16"/>
                <w:szCs w:val="16"/>
                <w:lang w:val="pt-PT"/>
              </w:rPr>
              <w:t>ucrativos</w:t>
            </w:r>
          </w:p>
        </w:tc>
      </w:tr>
    </w:tbl>
    <w:p w14:paraId="5CB9FDE3" w14:textId="77777777" w:rsidR="006E1B49" w:rsidRDefault="006E1B49" w:rsidP="006E1B49">
      <w:pPr>
        <w:rPr>
          <w:lang w:val="pt-PT"/>
        </w:rPr>
      </w:pPr>
    </w:p>
    <w:p w14:paraId="664DC594" w14:textId="59546C7E" w:rsidR="006E1B49" w:rsidRPr="00D23E6F" w:rsidRDefault="006E1B49" w:rsidP="006E1B49">
      <w:pPr>
        <w:rPr>
          <w:lang w:val="pt-PT"/>
        </w:rPr>
      </w:pPr>
      <w:proofErr w:type="spellStart"/>
      <w:r w:rsidRPr="004643AC">
        <w:rPr>
          <w:b/>
          <w:bCs/>
          <w:sz w:val="20"/>
          <w:szCs w:val="20"/>
        </w:rPr>
        <w:t>BovINE</w:t>
      </w:r>
      <w:proofErr w:type="spellEnd"/>
      <w:r w:rsidRPr="004643A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NI</w:t>
      </w:r>
      <w:r w:rsidRPr="004643AC">
        <w:rPr>
          <w:b/>
          <w:bCs/>
          <w:sz w:val="20"/>
          <w:szCs w:val="20"/>
        </w:rPr>
        <w:t>-0</w:t>
      </w:r>
      <w:r>
        <w:rPr>
          <w:b/>
          <w:bCs/>
          <w:sz w:val="20"/>
          <w:szCs w:val="20"/>
        </w:rPr>
        <w:t>3</w:t>
      </w:r>
      <w:r w:rsidRPr="004643AC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 xml:space="preserve">29 </w:t>
      </w:r>
      <w:proofErr w:type="spellStart"/>
      <w:r>
        <w:rPr>
          <w:b/>
          <w:bCs/>
          <w:sz w:val="20"/>
          <w:szCs w:val="20"/>
        </w:rPr>
        <w:t>abril</w:t>
      </w:r>
      <w:proofErr w:type="spellEnd"/>
      <w:r w:rsidRPr="004643AC">
        <w:rPr>
          <w:b/>
          <w:bCs/>
          <w:sz w:val="20"/>
          <w:szCs w:val="20"/>
        </w:rPr>
        <w:t xml:space="preserve"> 202</w:t>
      </w:r>
      <w:r>
        <w:rPr>
          <w:b/>
          <w:bCs/>
          <w:sz w:val="20"/>
          <w:szCs w:val="20"/>
        </w:rPr>
        <w:t>1</w:t>
      </w:r>
    </w:p>
    <w:p w14:paraId="2A154389" w14:textId="19C07028" w:rsidR="007E310C" w:rsidRPr="004643AC" w:rsidRDefault="007E310C" w:rsidP="006E1B49">
      <w:pPr>
        <w:rPr>
          <w:b/>
          <w:bCs/>
          <w:sz w:val="20"/>
          <w:szCs w:val="20"/>
        </w:rPr>
      </w:pPr>
    </w:p>
    <w:sectPr w:rsidR="007E310C" w:rsidRPr="004643AC" w:rsidSect="0045541E">
      <w:headerReference w:type="default" r:id="rId19"/>
      <w:footerReference w:type="default" r:id="rId20"/>
      <w:pgSz w:w="11906" w:h="16838"/>
      <w:pgMar w:top="964" w:right="1134" w:bottom="96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883DB" w14:textId="77777777" w:rsidR="00F5444C" w:rsidRDefault="00F5444C" w:rsidP="007E310C">
      <w:pPr>
        <w:spacing w:after="0" w:line="240" w:lineRule="auto"/>
      </w:pPr>
      <w:r>
        <w:separator/>
      </w:r>
    </w:p>
  </w:endnote>
  <w:endnote w:type="continuationSeparator" w:id="0">
    <w:p w14:paraId="58DA87CB" w14:textId="77777777" w:rsidR="00F5444C" w:rsidRDefault="00F5444C" w:rsidP="007E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BBBE0" w14:textId="77777777" w:rsidR="007E310C" w:rsidRDefault="007E310C" w:rsidP="007E310C">
    <w:pPr>
      <w:tabs>
        <w:tab w:val="left" w:pos="1470"/>
        <w:tab w:val="right" w:pos="9026"/>
      </w:tabs>
      <w:rPr>
        <w:sz w:val="20"/>
        <w:szCs w:val="20"/>
      </w:rPr>
    </w:pPr>
    <w:r>
      <w:rPr>
        <w:sz w:val="20"/>
        <w:szCs w:val="20"/>
      </w:rPr>
      <w:tab/>
    </w:r>
  </w:p>
  <w:tbl>
    <w:tblPr>
      <w:tblStyle w:val="Tabelacomgrelha"/>
      <w:tblW w:w="0" w:type="auto"/>
      <w:tblLook w:val="04A0" w:firstRow="1" w:lastRow="0" w:firstColumn="1" w:lastColumn="0" w:noHBand="0" w:noVBand="1"/>
    </w:tblPr>
    <w:tblGrid>
      <w:gridCol w:w="1672"/>
      <w:gridCol w:w="4991"/>
      <w:gridCol w:w="2363"/>
    </w:tblGrid>
    <w:tr w:rsidR="007E310C" w14:paraId="78D02C60" w14:textId="77777777" w:rsidTr="007E310C">
      <w:trPr>
        <w:trHeight w:val="880"/>
      </w:trPr>
      <w:tc>
        <w:tcPr>
          <w:tcW w:w="16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7637629" w14:textId="77777777" w:rsidR="007E310C" w:rsidRDefault="007E310C" w:rsidP="007E310C">
          <w:pPr>
            <w:jc w:val="right"/>
            <w:rPr>
              <w:color w:val="336E51"/>
            </w:rPr>
          </w:pPr>
          <w:r>
            <w:rPr>
              <w:color w:val="336E51"/>
            </w:rPr>
            <w:br w:type="page"/>
          </w:r>
          <w:r>
            <w:rPr>
              <w:noProof/>
              <w:lang w:eastAsia="en-GB"/>
            </w:rPr>
            <w:drawing>
              <wp:inline distT="0" distB="0" distL="0" distR="0" wp14:anchorId="310495CB" wp14:editId="17F363F7">
                <wp:extent cx="714375" cy="4762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251" cy="480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B8F16A" w14:textId="03CE6B78" w:rsidR="007E310C" w:rsidRPr="002F17D3" w:rsidRDefault="002F17D3" w:rsidP="007E310C">
          <w:pPr>
            <w:rPr>
              <w:color w:val="336E51"/>
              <w:sz w:val="20"/>
              <w:szCs w:val="20"/>
              <w:lang w:val="pt-PT"/>
            </w:rPr>
          </w:pPr>
          <w:r w:rsidRPr="002F17D3">
            <w:rPr>
              <w:color w:val="336E51"/>
              <w:sz w:val="20"/>
              <w:szCs w:val="20"/>
              <w:lang w:val="pt-PT"/>
            </w:rPr>
            <w:t xml:space="preserve">Este projeto tem o apoio da </w:t>
          </w:r>
          <w:r>
            <w:rPr>
              <w:color w:val="336E51"/>
              <w:sz w:val="20"/>
              <w:szCs w:val="20"/>
              <w:lang w:val="pt-PT"/>
            </w:rPr>
            <w:t>União Europeia</w:t>
          </w:r>
          <w:r w:rsidR="007E310C" w:rsidRPr="002F17D3">
            <w:rPr>
              <w:color w:val="336E51"/>
              <w:sz w:val="20"/>
              <w:szCs w:val="20"/>
              <w:lang w:val="pt-PT"/>
            </w:rPr>
            <w:t xml:space="preserve"> </w:t>
          </w:r>
          <w:r>
            <w:rPr>
              <w:color w:val="336E51"/>
              <w:sz w:val="20"/>
              <w:szCs w:val="20"/>
              <w:lang w:val="pt-PT"/>
            </w:rPr>
            <w:t xml:space="preserve">através do programa </w:t>
          </w:r>
          <w:r w:rsidRPr="002F17D3">
            <w:rPr>
              <w:i/>
              <w:color w:val="336E51"/>
              <w:sz w:val="20"/>
              <w:szCs w:val="20"/>
              <w:lang w:val="pt-PT"/>
            </w:rPr>
            <w:t xml:space="preserve">rural </w:t>
          </w:r>
          <w:proofErr w:type="spellStart"/>
          <w:r w:rsidRPr="002F17D3">
            <w:rPr>
              <w:i/>
              <w:color w:val="336E51"/>
              <w:sz w:val="20"/>
              <w:szCs w:val="20"/>
              <w:lang w:val="pt-PT"/>
            </w:rPr>
            <w:t>renaissance</w:t>
          </w:r>
          <w:proofErr w:type="spellEnd"/>
          <w:r>
            <w:rPr>
              <w:color w:val="336E51"/>
              <w:sz w:val="20"/>
              <w:szCs w:val="20"/>
              <w:lang w:val="pt-PT"/>
            </w:rPr>
            <w:t xml:space="preserve"> do </w:t>
          </w:r>
          <w:r w:rsidR="007E310C" w:rsidRPr="002F17D3">
            <w:rPr>
              <w:color w:val="336E51"/>
              <w:sz w:val="20"/>
              <w:szCs w:val="20"/>
              <w:lang w:val="pt-PT"/>
            </w:rPr>
            <w:t>Horizon</w:t>
          </w:r>
          <w:r>
            <w:rPr>
              <w:color w:val="336E51"/>
              <w:sz w:val="20"/>
              <w:szCs w:val="20"/>
              <w:lang w:val="pt-PT"/>
            </w:rPr>
            <w:t>te 2020</w:t>
          </w:r>
        </w:p>
        <w:p w14:paraId="7B124659" w14:textId="77777777" w:rsidR="007E310C" w:rsidRPr="002F17D3" w:rsidRDefault="007E310C" w:rsidP="007E310C">
          <w:pPr>
            <w:rPr>
              <w:color w:val="336E51"/>
              <w:sz w:val="20"/>
              <w:szCs w:val="20"/>
            </w:rPr>
          </w:pPr>
          <w:r w:rsidRPr="007E310C">
            <w:rPr>
              <w:color w:val="336E51"/>
              <w:sz w:val="20"/>
              <w:szCs w:val="20"/>
            </w:rPr>
            <w:t>Project No: 862590 under call H2020-RUR-2019-15</w:t>
          </w:r>
        </w:p>
      </w:tc>
      <w:tc>
        <w:tcPr>
          <w:tcW w:w="2363" w:type="dxa"/>
          <w:tcBorders>
            <w:top w:val="nil"/>
            <w:left w:val="nil"/>
            <w:bottom w:val="nil"/>
            <w:right w:val="nil"/>
          </w:tcBorders>
        </w:tcPr>
        <w:p w14:paraId="0721B22E" w14:textId="77777777" w:rsidR="007E310C" w:rsidRPr="002F17D3" w:rsidRDefault="007E310C" w:rsidP="007E310C">
          <w:pPr>
            <w:tabs>
              <w:tab w:val="left" w:pos="1470"/>
              <w:tab w:val="right" w:pos="9026"/>
            </w:tabs>
            <w:rPr>
              <w:sz w:val="20"/>
              <w:szCs w:val="20"/>
            </w:rPr>
          </w:pPr>
        </w:p>
        <w:p w14:paraId="32BD4D47" w14:textId="77777777" w:rsidR="007E310C" w:rsidRPr="007E310C" w:rsidRDefault="00F5444C" w:rsidP="007E310C">
          <w:pPr>
            <w:tabs>
              <w:tab w:val="left" w:pos="1470"/>
              <w:tab w:val="right" w:pos="9026"/>
            </w:tabs>
            <w:jc w:val="right"/>
            <w:rPr>
              <w:noProof/>
              <w:color w:val="336E51"/>
            </w:rPr>
          </w:pPr>
          <w:hyperlink r:id="rId2" w:history="1">
            <w:r w:rsidR="007E310C" w:rsidRPr="00C33B68">
              <w:rPr>
                <w:rStyle w:val="Hiperligao"/>
                <w:noProof/>
                <w:sz w:val="24"/>
                <w:szCs w:val="24"/>
              </w:rPr>
              <w:t>www.bovine-eu.net</w:t>
            </w:r>
          </w:hyperlink>
          <w:r w:rsidR="007E310C" w:rsidRPr="007E310C">
            <w:rPr>
              <w:noProof/>
              <w:color w:val="336E51"/>
              <w:sz w:val="24"/>
              <w:szCs w:val="24"/>
            </w:rPr>
            <w:t xml:space="preserve"> </w:t>
          </w:r>
        </w:p>
        <w:p w14:paraId="234A69F9" w14:textId="77777777" w:rsidR="007E310C" w:rsidRPr="007E310C" w:rsidRDefault="007E310C" w:rsidP="007E310C">
          <w:pPr>
            <w:rPr>
              <w:color w:val="336E51"/>
              <w:sz w:val="20"/>
              <w:szCs w:val="20"/>
            </w:rPr>
          </w:pPr>
        </w:p>
      </w:tc>
    </w:tr>
  </w:tbl>
  <w:p w14:paraId="6543648C" w14:textId="77777777" w:rsidR="007E310C" w:rsidRPr="007E310C" w:rsidRDefault="007E310C" w:rsidP="007E310C">
    <w:pPr>
      <w:tabs>
        <w:tab w:val="left" w:pos="1470"/>
        <w:tab w:val="right" w:pos="9026"/>
      </w:tabs>
      <w:rPr>
        <w:noProof/>
        <w:color w:val="336E5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49FE3" w14:textId="77777777" w:rsidR="00F5444C" w:rsidRDefault="00F5444C" w:rsidP="007E310C">
      <w:pPr>
        <w:spacing w:after="0" w:line="240" w:lineRule="auto"/>
      </w:pPr>
      <w:r>
        <w:separator/>
      </w:r>
    </w:p>
  </w:footnote>
  <w:footnote w:type="continuationSeparator" w:id="0">
    <w:p w14:paraId="5D270969" w14:textId="77777777" w:rsidR="00F5444C" w:rsidRDefault="00F5444C" w:rsidP="007E3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309ED" w14:textId="49240B65" w:rsidR="007E310C" w:rsidRPr="00C83FF3" w:rsidRDefault="007E310C" w:rsidP="007E310C">
    <w:pPr>
      <w:pStyle w:val="Cabealho"/>
      <w:rPr>
        <w:color w:val="336E51"/>
        <w:lang w:val="pt-PT"/>
      </w:rPr>
    </w:pPr>
    <w:proofErr w:type="spellStart"/>
    <w:r w:rsidRPr="00C83FF3">
      <w:rPr>
        <w:color w:val="336E51"/>
        <w:lang w:val="pt-PT"/>
      </w:rPr>
      <w:t>BovINE</w:t>
    </w:r>
    <w:proofErr w:type="spellEnd"/>
    <w:r w:rsidRPr="00C83FF3">
      <w:rPr>
        <w:color w:val="336E51"/>
        <w:lang w:val="pt-PT"/>
      </w:rPr>
      <w:t xml:space="preserve"> – </w:t>
    </w:r>
    <w:r w:rsidR="00071564">
      <w:rPr>
        <w:color w:val="336E51"/>
        <w:lang w:val="pt-PT"/>
      </w:rPr>
      <w:t>NOTA DE IMPRENSA</w:t>
    </w:r>
    <w:r w:rsidR="006016EF" w:rsidRPr="00C83FF3">
      <w:rPr>
        <w:color w:val="336E51"/>
        <w:lang w:val="pt-PT"/>
      </w:rPr>
      <w:t xml:space="preserve"> 0</w:t>
    </w:r>
    <w:r w:rsidR="00587B6E" w:rsidRPr="00C83FF3">
      <w:rPr>
        <w:color w:val="336E51"/>
        <w:lang w:val="pt-PT"/>
      </w:rPr>
      <w:t>3</w:t>
    </w:r>
    <w:r w:rsidRPr="00C83FF3">
      <w:rPr>
        <w:color w:val="336E51"/>
        <w:lang w:val="pt-PT"/>
      </w:rPr>
      <w:tab/>
    </w:r>
    <w:proofErr w:type="gramStart"/>
    <w:r w:rsidRPr="00C83FF3">
      <w:rPr>
        <w:color w:val="336E51"/>
        <w:lang w:val="pt-PT"/>
      </w:rPr>
      <w:tab/>
    </w:r>
    <w:r w:rsidR="00C83FF3" w:rsidRPr="00C83FF3">
      <w:rPr>
        <w:color w:val="336E51"/>
        <w:lang w:val="pt-PT"/>
      </w:rPr>
      <w:t>Emitida</w:t>
    </w:r>
    <w:proofErr w:type="gramEnd"/>
    <w:r w:rsidRPr="00C83FF3">
      <w:rPr>
        <w:color w:val="336E51"/>
        <w:lang w:val="pt-PT"/>
      </w:rPr>
      <w:t xml:space="preserve"> </w:t>
    </w:r>
    <w:r w:rsidR="00587B6E" w:rsidRPr="00C83FF3">
      <w:rPr>
        <w:color w:val="336E51"/>
        <w:lang w:val="pt-PT"/>
      </w:rPr>
      <w:t xml:space="preserve">00 </w:t>
    </w:r>
    <w:r w:rsidR="00C83FF3">
      <w:rPr>
        <w:color w:val="336E51"/>
        <w:lang w:val="pt-PT"/>
      </w:rPr>
      <w:t>a</w:t>
    </w:r>
    <w:r w:rsidR="00C83FF3" w:rsidRPr="00C83FF3">
      <w:rPr>
        <w:color w:val="336E51"/>
        <w:lang w:val="pt-PT"/>
      </w:rPr>
      <w:t>b</w:t>
    </w:r>
    <w:r w:rsidR="00587B6E" w:rsidRPr="00C83FF3">
      <w:rPr>
        <w:color w:val="336E51"/>
        <w:lang w:val="pt-PT"/>
      </w:rPr>
      <w:t>ril</w:t>
    </w:r>
    <w:r w:rsidRPr="00C83FF3">
      <w:rPr>
        <w:color w:val="336E51"/>
        <w:lang w:val="pt-PT"/>
      </w:rPr>
      <w:t xml:space="preserve"> 202</w:t>
    </w:r>
    <w:r w:rsidR="00587B6E" w:rsidRPr="00C83FF3">
      <w:rPr>
        <w:color w:val="336E51"/>
        <w:lang w:val="pt-PT"/>
      </w:rPr>
      <w:t>1</w:t>
    </w:r>
    <w:r w:rsidRPr="00C83FF3">
      <w:rPr>
        <w:color w:val="336E51"/>
        <w:lang w:val="pt-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2DE"/>
    <w:multiLevelType w:val="multilevel"/>
    <w:tmpl w:val="F7C6F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51327DB"/>
    <w:multiLevelType w:val="hybridMultilevel"/>
    <w:tmpl w:val="292C0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56D58"/>
    <w:multiLevelType w:val="hybridMultilevel"/>
    <w:tmpl w:val="E62A8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06D6C"/>
    <w:multiLevelType w:val="hybridMultilevel"/>
    <w:tmpl w:val="4642CB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IE" w:vendorID="64" w:dllVersion="6" w:nlCheck="1" w:checkStyle="1"/>
  <w:activeWritingStyle w:appName="MSWord" w:lang="en-GB" w:vendorID="64" w:dllVersion="131078" w:nlCheck="1" w:checkStyle="0"/>
  <w:activeWritingStyle w:appName="MSWord" w:lang="pt-PT" w:vendorID="64" w:dllVersion="131078" w:nlCheck="1" w:checkStyle="0"/>
  <w:activeWritingStyle w:appName="MSWord" w:lang="en-IE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0C"/>
    <w:rsid w:val="000233AC"/>
    <w:rsid w:val="000444C6"/>
    <w:rsid w:val="00062368"/>
    <w:rsid w:val="00071564"/>
    <w:rsid w:val="00086A3A"/>
    <w:rsid w:val="001153DF"/>
    <w:rsid w:val="00132B19"/>
    <w:rsid w:val="0019547D"/>
    <w:rsid w:val="001A6F96"/>
    <w:rsid w:val="001D41F0"/>
    <w:rsid w:val="001E615E"/>
    <w:rsid w:val="00212058"/>
    <w:rsid w:val="002815E8"/>
    <w:rsid w:val="002928E6"/>
    <w:rsid w:val="002A0B18"/>
    <w:rsid w:val="002E3ECF"/>
    <w:rsid w:val="002F17D3"/>
    <w:rsid w:val="003052FF"/>
    <w:rsid w:val="003523CB"/>
    <w:rsid w:val="003A6754"/>
    <w:rsid w:val="003B5F80"/>
    <w:rsid w:val="003C4BAE"/>
    <w:rsid w:val="00424F12"/>
    <w:rsid w:val="0044411D"/>
    <w:rsid w:val="004461CE"/>
    <w:rsid w:val="00446372"/>
    <w:rsid w:val="0045541E"/>
    <w:rsid w:val="004643AC"/>
    <w:rsid w:val="004A7491"/>
    <w:rsid w:val="004D4CA2"/>
    <w:rsid w:val="004E73E5"/>
    <w:rsid w:val="0050700E"/>
    <w:rsid w:val="00540042"/>
    <w:rsid w:val="005703D4"/>
    <w:rsid w:val="00587B6E"/>
    <w:rsid w:val="00596AF2"/>
    <w:rsid w:val="005971B4"/>
    <w:rsid w:val="005D6D12"/>
    <w:rsid w:val="005E2111"/>
    <w:rsid w:val="006016EF"/>
    <w:rsid w:val="00624002"/>
    <w:rsid w:val="00634898"/>
    <w:rsid w:val="00634F04"/>
    <w:rsid w:val="006541B4"/>
    <w:rsid w:val="00656C5B"/>
    <w:rsid w:val="006A1BBF"/>
    <w:rsid w:val="006C75E0"/>
    <w:rsid w:val="006E1B49"/>
    <w:rsid w:val="0073136B"/>
    <w:rsid w:val="0077562D"/>
    <w:rsid w:val="007A02FF"/>
    <w:rsid w:val="007E310C"/>
    <w:rsid w:val="00822EA2"/>
    <w:rsid w:val="00844B58"/>
    <w:rsid w:val="00856D82"/>
    <w:rsid w:val="00861689"/>
    <w:rsid w:val="00890732"/>
    <w:rsid w:val="008B6FCB"/>
    <w:rsid w:val="008C5382"/>
    <w:rsid w:val="009273FE"/>
    <w:rsid w:val="00930E47"/>
    <w:rsid w:val="0093520F"/>
    <w:rsid w:val="009452E7"/>
    <w:rsid w:val="00960932"/>
    <w:rsid w:val="009748C9"/>
    <w:rsid w:val="00975453"/>
    <w:rsid w:val="009971D2"/>
    <w:rsid w:val="009A50B2"/>
    <w:rsid w:val="009B5C85"/>
    <w:rsid w:val="009F03E7"/>
    <w:rsid w:val="009F3577"/>
    <w:rsid w:val="00A14EA5"/>
    <w:rsid w:val="00A27BC2"/>
    <w:rsid w:val="00A80495"/>
    <w:rsid w:val="00B02F4F"/>
    <w:rsid w:val="00B321B5"/>
    <w:rsid w:val="00B37C5D"/>
    <w:rsid w:val="00B50712"/>
    <w:rsid w:val="00B639ED"/>
    <w:rsid w:val="00B70B58"/>
    <w:rsid w:val="00B92DE1"/>
    <w:rsid w:val="00BA46A5"/>
    <w:rsid w:val="00BA7CB3"/>
    <w:rsid w:val="00C06A69"/>
    <w:rsid w:val="00C551B1"/>
    <w:rsid w:val="00C77FEB"/>
    <w:rsid w:val="00C83FF3"/>
    <w:rsid w:val="00C956EC"/>
    <w:rsid w:val="00D4321D"/>
    <w:rsid w:val="00D61C42"/>
    <w:rsid w:val="00D7078F"/>
    <w:rsid w:val="00D77683"/>
    <w:rsid w:val="00D9564D"/>
    <w:rsid w:val="00DB6502"/>
    <w:rsid w:val="00E05032"/>
    <w:rsid w:val="00E26CC1"/>
    <w:rsid w:val="00E51037"/>
    <w:rsid w:val="00E91A32"/>
    <w:rsid w:val="00EB0E80"/>
    <w:rsid w:val="00EC567C"/>
    <w:rsid w:val="00ED2DB0"/>
    <w:rsid w:val="00ED50A8"/>
    <w:rsid w:val="00EF6360"/>
    <w:rsid w:val="00F175E3"/>
    <w:rsid w:val="00F36049"/>
    <w:rsid w:val="00F5444C"/>
    <w:rsid w:val="00F6495B"/>
    <w:rsid w:val="00F666A9"/>
    <w:rsid w:val="00F70A2E"/>
    <w:rsid w:val="00F81D8C"/>
    <w:rsid w:val="00FB7219"/>
    <w:rsid w:val="00FD5E8A"/>
    <w:rsid w:val="00FE048B"/>
    <w:rsid w:val="00FE13CE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65C7A"/>
  <w15:docId w15:val="{5A935717-4D07-489C-B49D-6031427F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587B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3A675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4463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E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E310C"/>
  </w:style>
  <w:style w:type="paragraph" w:styleId="Rodap">
    <w:name w:val="footer"/>
    <w:basedOn w:val="Normal"/>
    <w:link w:val="RodapCarter"/>
    <w:uiPriority w:val="99"/>
    <w:unhideWhenUsed/>
    <w:rsid w:val="007E3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E310C"/>
  </w:style>
  <w:style w:type="character" w:styleId="Hiperligao">
    <w:name w:val="Hyperlink"/>
    <w:basedOn w:val="Tipodeletrapredefinidodopargrafo"/>
    <w:uiPriority w:val="99"/>
    <w:unhideWhenUsed/>
    <w:rsid w:val="007E310C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7E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7E310C"/>
    <w:rPr>
      <w:color w:val="605E5C"/>
      <w:shd w:val="clear" w:color="auto" w:fill="E1DFDD"/>
    </w:rPr>
  </w:style>
  <w:style w:type="character" w:customStyle="1" w:styleId="inv-subject">
    <w:name w:val="inv-subject"/>
    <w:basedOn w:val="Tipodeletrapredefinidodopargrafo"/>
    <w:rsid w:val="003052FF"/>
  </w:style>
  <w:style w:type="character" w:customStyle="1" w:styleId="inv-date">
    <w:name w:val="inv-date"/>
    <w:basedOn w:val="Tipodeletrapredefinidodopargrafo"/>
    <w:rsid w:val="003052FF"/>
  </w:style>
  <w:style w:type="character" w:customStyle="1" w:styleId="inv-meeting-url">
    <w:name w:val="inv-meeting-url"/>
    <w:basedOn w:val="Tipodeletrapredefinidodopargrafo"/>
    <w:rsid w:val="003052FF"/>
  </w:style>
  <w:style w:type="paragraph" w:styleId="PargrafodaLista">
    <w:name w:val="List Paragraph"/>
    <w:basedOn w:val="Normal"/>
    <w:uiPriority w:val="34"/>
    <w:qFormat/>
    <w:rsid w:val="003052FF"/>
    <w:pPr>
      <w:ind w:left="720"/>
      <w:contextualSpacing/>
    </w:pPr>
  </w:style>
  <w:style w:type="character" w:customStyle="1" w:styleId="Cabealho2Carter">
    <w:name w:val="Cabeçalho 2 Caráter"/>
    <w:basedOn w:val="Tipodeletrapredefinidodopargrafo"/>
    <w:link w:val="Cabealho2"/>
    <w:uiPriority w:val="9"/>
    <w:rsid w:val="00587B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paragraph" w:styleId="Textosimples">
    <w:name w:val="Plain Text"/>
    <w:basedOn w:val="Normal"/>
    <w:link w:val="TextosimplesCarter"/>
    <w:uiPriority w:val="99"/>
    <w:unhideWhenUsed/>
    <w:rsid w:val="00587B6E"/>
    <w:pPr>
      <w:spacing w:after="0" w:line="240" w:lineRule="auto"/>
    </w:pPr>
    <w:rPr>
      <w:rFonts w:ascii="Calibri" w:hAnsi="Calibri"/>
      <w:szCs w:val="21"/>
      <w:lang w:val="en-IE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587B6E"/>
    <w:rPr>
      <w:rFonts w:ascii="Calibri" w:hAnsi="Calibri"/>
      <w:szCs w:val="21"/>
      <w:lang w:val="en-IE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44637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0700E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0700E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0700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0700E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0700E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07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700E"/>
    <w:rPr>
      <w:rFonts w:ascii="Segoe UI" w:hAnsi="Segoe UI" w:cs="Segoe UI"/>
      <w:sz w:val="18"/>
      <w:szCs w:val="18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3A67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39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7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25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bovine-hub.eu" TargetMode="External"/><Relationship Id="rId18" Type="http://schemas.openxmlformats.org/officeDocument/2006/relationships/hyperlink" Target="mailto:richard.lynch@teagasc.i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bovine.eu" TargetMode="External"/><Relationship Id="rId17" Type="http://schemas.openxmlformats.org/officeDocument/2006/relationships/hyperlink" Target="mailto:maeve.henchion@teagasc.ie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rdis.europa.eu/project/id/86259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bovine-eu.net/network-managers/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bovine@minervacomms.ne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vine-eu.net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2109</Words>
  <Characters>12023</Characters>
  <Application>Microsoft Office Word</Application>
  <DocSecurity>0</DocSecurity>
  <Lines>100</Lines>
  <Paragraphs>28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Saville</dc:creator>
  <cp:lastModifiedBy>Utilizadores</cp:lastModifiedBy>
  <cp:revision>4</cp:revision>
  <cp:lastPrinted>2021-04-30T09:10:00Z</cp:lastPrinted>
  <dcterms:created xsi:type="dcterms:W3CDTF">2021-05-04T10:22:00Z</dcterms:created>
  <dcterms:modified xsi:type="dcterms:W3CDTF">2021-05-04T10:26:00Z</dcterms:modified>
</cp:coreProperties>
</file>