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2EEB" w14:textId="77777777" w:rsidR="007E310C" w:rsidRDefault="007E310C"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 wp14:anchorId="0CCCADBF" wp14:editId="23323D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3310" cy="1047750"/>
            <wp:effectExtent l="0" t="0" r="8890" b="0"/>
            <wp:wrapThrough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4"/>
                    <a:stretch/>
                  </pic:blipFill>
                  <pic:spPr bwMode="auto">
                    <a:xfrm>
                      <a:off x="0" y="0"/>
                      <a:ext cx="23533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DD9B8" w14:textId="63E8552F" w:rsidR="007E310C" w:rsidRPr="00EF27F0" w:rsidRDefault="00EF27F0">
      <w:pPr>
        <w:rPr>
          <w:b/>
          <w:bCs/>
          <w:sz w:val="24"/>
          <w:szCs w:val="24"/>
          <w:lang w:val="pl-PL"/>
        </w:rPr>
      </w:pPr>
      <w:bookmarkStart w:id="0" w:name="_Hlk34036646"/>
      <w:bookmarkEnd w:id="0"/>
      <w:r w:rsidRPr="00EF27F0">
        <w:rPr>
          <w:b/>
          <w:bCs/>
          <w:sz w:val="24"/>
          <w:szCs w:val="24"/>
          <w:lang w:val="pl-PL"/>
        </w:rPr>
        <w:t>KOMUNIKAT PRASOWY</w:t>
      </w:r>
      <w:r w:rsidR="00B321B5" w:rsidRPr="00EF27F0">
        <w:rPr>
          <w:b/>
          <w:bCs/>
          <w:sz w:val="24"/>
          <w:szCs w:val="24"/>
          <w:lang w:val="pl-PL"/>
        </w:rPr>
        <w:t xml:space="preserve"> </w:t>
      </w:r>
      <w:r w:rsidR="00B37C5D" w:rsidRPr="00EF27F0">
        <w:rPr>
          <w:b/>
          <w:bCs/>
          <w:sz w:val="24"/>
          <w:szCs w:val="24"/>
          <w:lang w:val="pl-PL"/>
        </w:rPr>
        <w:t>0</w:t>
      </w:r>
      <w:r w:rsidR="00587B6E" w:rsidRPr="00EF27F0">
        <w:rPr>
          <w:b/>
          <w:bCs/>
          <w:sz w:val="24"/>
          <w:szCs w:val="24"/>
          <w:lang w:val="pl-PL"/>
        </w:rPr>
        <w:t>3</w:t>
      </w:r>
      <w:r w:rsidR="007E310C" w:rsidRPr="00EF27F0">
        <w:rPr>
          <w:b/>
          <w:bCs/>
          <w:sz w:val="24"/>
          <w:szCs w:val="24"/>
          <w:lang w:val="pl-PL"/>
        </w:rPr>
        <w:t xml:space="preserve"> - </w:t>
      </w:r>
      <w:r w:rsidRPr="00EF27F0">
        <w:rPr>
          <w:b/>
          <w:bCs/>
          <w:sz w:val="24"/>
          <w:szCs w:val="24"/>
          <w:lang w:val="pl-PL"/>
        </w:rPr>
        <w:t>WYDANIE</w:t>
      </w:r>
      <w:r w:rsidR="007E310C" w:rsidRPr="00EF27F0">
        <w:rPr>
          <w:b/>
          <w:bCs/>
          <w:sz w:val="24"/>
          <w:szCs w:val="24"/>
          <w:lang w:val="pl-PL"/>
        </w:rPr>
        <w:t xml:space="preserve"> </w:t>
      </w:r>
      <w:r w:rsidR="006C75E0" w:rsidRPr="00EF27F0">
        <w:rPr>
          <w:b/>
          <w:bCs/>
          <w:sz w:val="24"/>
          <w:szCs w:val="24"/>
          <w:lang w:val="pl-PL"/>
        </w:rPr>
        <w:t>29</w:t>
      </w:r>
      <w:r w:rsidR="00587B6E" w:rsidRPr="00EF27F0">
        <w:rPr>
          <w:b/>
          <w:bCs/>
          <w:sz w:val="24"/>
          <w:szCs w:val="24"/>
          <w:lang w:val="pl-PL"/>
        </w:rPr>
        <w:t xml:space="preserve"> </w:t>
      </w:r>
      <w:r w:rsidRPr="00EF27F0">
        <w:rPr>
          <w:b/>
          <w:bCs/>
          <w:sz w:val="24"/>
          <w:szCs w:val="24"/>
          <w:lang w:val="pl-PL"/>
        </w:rPr>
        <w:t>Kwietnia</w:t>
      </w:r>
      <w:r w:rsidR="00587B6E" w:rsidRPr="00EF27F0">
        <w:rPr>
          <w:b/>
          <w:bCs/>
          <w:sz w:val="24"/>
          <w:szCs w:val="24"/>
          <w:lang w:val="pl-PL"/>
        </w:rPr>
        <w:t xml:space="preserve"> </w:t>
      </w:r>
      <w:r w:rsidR="007E310C" w:rsidRPr="00EF27F0">
        <w:rPr>
          <w:b/>
          <w:bCs/>
          <w:sz w:val="24"/>
          <w:szCs w:val="24"/>
          <w:lang w:val="pl-PL"/>
        </w:rPr>
        <w:t>202</w:t>
      </w:r>
      <w:r w:rsidR="00587B6E" w:rsidRPr="00EF27F0">
        <w:rPr>
          <w:b/>
          <w:bCs/>
          <w:sz w:val="24"/>
          <w:szCs w:val="24"/>
          <w:lang w:val="pl-PL"/>
        </w:rPr>
        <w:t>1</w:t>
      </w:r>
    </w:p>
    <w:p w14:paraId="73D6347E" w14:textId="37AA8E0C" w:rsidR="00587B6E" w:rsidRPr="00EF27F0" w:rsidRDefault="00EF27F0" w:rsidP="002815E8">
      <w:pPr>
        <w:spacing w:line="240" w:lineRule="auto"/>
        <w:rPr>
          <w:b/>
          <w:bCs/>
          <w:sz w:val="24"/>
          <w:szCs w:val="24"/>
          <w:u w:val="single"/>
          <w:lang w:val="pl-PL"/>
        </w:rPr>
      </w:pPr>
      <w:r w:rsidRPr="00EF27F0">
        <w:rPr>
          <w:b/>
          <w:bCs/>
          <w:sz w:val="24"/>
          <w:szCs w:val="24"/>
          <w:u w:val="single"/>
          <w:lang w:val="pl-PL"/>
        </w:rPr>
        <w:t>Do</w:t>
      </w:r>
      <w:r>
        <w:rPr>
          <w:b/>
          <w:bCs/>
          <w:sz w:val="24"/>
          <w:szCs w:val="24"/>
          <w:u w:val="single"/>
          <w:lang w:val="pl-PL"/>
        </w:rPr>
        <w:t xml:space="preserve"> natychmiastowego wykorzystania</w:t>
      </w:r>
    </w:p>
    <w:p w14:paraId="7BA8BF01" w14:textId="77777777" w:rsidR="00587B6E" w:rsidRPr="00EF27F0" w:rsidRDefault="00587B6E" w:rsidP="00587B6E">
      <w:pPr>
        <w:spacing w:line="240" w:lineRule="auto"/>
        <w:rPr>
          <w:sz w:val="24"/>
          <w:szCs w:val="24"/>
          <w:lang w:val="pl-PL"/>
        </w:rPr>
      </w:pPr>
    </w:p>
    <w:p w14:paraId="595E4A95" w14:textId="70DFE9F0" w:rsidR="00EF27F0" w:rsidRPr="00EF27F0" w:rsidRDefault="00EF27F0" w:rsidP="00587B6E">
      <w:pPr>
        <w:spacing w:line="240" w:lineRule="auto"/>
        <w:rPr>
          <w:b/>
          <w:bCs/>
          <w:sz w:val="28"/>
          <w:szCs w:val="28"/>
          <w:lang w:val="pl-PL"/>
        </w:rPr>
      </w:pPr>
      <w:r w:rsidRPr="00EF27F0">
        <w:rPr>
          <w:b/>
          <w:bCs/>
          <w:sz w:val="28"/>
          <w:szCs w:val="28"/>
          <w:lang w:val="pl-PL"/>
        </w:rPr>
        <w:t xml:space="preserve">Oddolne </w:t>
      </w:r>
      <w:r>
        <w:rPr>
          <w:b/>
          <w:bCs/>
          <w:sz w:val="28"/>
          <w:szCs w:val="28"/>
          <w:lang w:val="pl-PL"/>
        </w:rPr>
        <w:t xml:space="preserve">Potrzeby Europejskich Producentów Bydła Mięsnego jako Tematy Priorytetowe w 2021 roku dla Europejskiej Sieci </w:t>
      </w:r>
      <w:proofErr w:type="spellStart"/>
      <w:r>
        <w:rPr>
          <w:b/>
          <w:bCs/>
          <w:sz w:val="28"/>
          <w:szCs w:val="28"/>
          <w:lang w:val="pl-PL"/>
        </w:rPr>
        <w:t>BovINE</w:t>
      </w:r>
      <w:proofErr w:type="spellEnd"/>
    </w:p>
    <w:p w14:paraId="0AD00E49" w14:textId="09C9AC91" w:rsidR="00EF27F0" w:rsidRPr="00EF27F0" w:rsidRDefault="00EF27F0" w:rsidP="00587B6E">
      <w:pPr>
        <w:spacing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Producenci bydła mięsnego</w:t>
      </w:r>
      <w:r w:rsidRPr="00EF27F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z</w:t>
      </w:r>
      <w:r w:rsidRPr="00EF27F0">
        <w:rPr>
          <w:sz w:val="24"/>
          <w:szCs w:val="24"/>
          <w:lang w:val="pl-PL"/>
        </w:rPr>
        <w:t xml:space="preserve"> całej Europ</w:t>
      </w:r>
      <w:r>
        <w:rPr>
          <w:sz w:val="24"/>
          <w:szCs w:val="24"/>
          <w:lang w:val="pl-PL"/>
        </w:rPr>
        <w:t>y</w:t>
      </w:r>
      <w:r w:rsidRPr="00EF27F0">
        <w:rPr>
          <w:sz w:val="24"/>
          <w:szCs w:val="24"/>
          <w:lang w:val="pl-PL"/>
        </w:rPr>
        <w:t xml:space="preserve"> współpracowali </w:t>
      </w:r>
      <w:r>
        <w:rPr>
          <w:sz w:val="24"/>
          <w:szCs w:val="24"/>
          <w:lang w:val="pl-PL"/>
        </w:rPr>
        <w:t>w ramach</w:t>
      </w:r>
      <w:r w:rsidRPr="00EF27F0">
        <w:rPr>
          <w:sz w:val="24"/>
          <w:szCs w:val="24"/>
          <w:lang w:val="pl-PL"/>
        </w:rPr>
        <w:t xml:space="preserve"> sieci B</w:t>
      </w:r>
      <w:proofErr w:type="spellStart"/>
      <w:r w:rsidRPr="00EF27F0">
        <w:rPr>
          <w:sz w:val="24"/>
          <w:szCs w:val="24"/>
          <w:lang w:val="pl-PL"/>
        </w:rPr>
        <w:t>ovINE</w:t>
      </w:r>
      <w:proofErr w:type="spellEnd"/>
      <w:r w:rsidRPr="00EF27F0">
        <w:rPr>
          <w:sz w:val="24"/>
          <w:szCs w:val="24"/>
          <w:lang w:val="pl-PL"/>
        </w:rPr>
        <w:t xml:space="preserve"> w ciągu ostatniego roku poprzez krajowe i międzynarodowe</w:t>
      </w:r>
      <w:r>
        <w:rPr>
          <w:sz w:val="24"/>
          <w:szCs w:val="24"/>
          <w:lang w:val="pl-PL"/>
        </w:rPr>
        <w:t xml:space="preserve"> spotkania</w:t>
      </w:r>
      <w:r w:rsidRPr="00EF27F0">
        <w:rPr>
          <w:sz w:val="24"/>
          <w:szCs w:val="24"/>
          <w:lang w:val="pl-PL"/>
        </w:rPr>
        <w:t xml:space="preserve">, wspierane przez wymianę </w:t>
      </w:r>
      <w:r>
        <w:rPr>
          <w:sz w:val="24"/>
          <w:szCs w:val="24"/>
          <w:lang w:val="pl-PL"/>
        </w:rPr>
        <w:t xml:space="preserve">wiedzy </w:t>
      </w:r>
      <w:r w:rsidRPr="00EF27F0">
        <w:rPr>
          <w:sz w:val="24"/>
          <w:szCs w:val="24"/>
          <w:lang w:val="pl-PL"/>
        </w:rPr>
        <w:t xml:space="preserve">z krajowymi menedżerami sieci (NM), w celu wyrażenia i podzielenia się swoimi potrzebami w zakresie informacji, narzędzi i praktycznych wskazówek, które pomogą zabezpieczyć </w:t>
      </w:r>
      <w:r>
        <w:rPr>
          <w:sz w:val="24"/>
          <w:szCs w:val="24"/>
          <w:lang w:val="pl-PL"/>
        </w:rPr>
        <w:t>zrównoważony rozwój</w:t>
      </w:r>
      <w:r w:rsidRPr="00EF27F0">
        <w:rPr>
          <w:sz w:val="24"/>
          <w:szCs w:val="24"/>
          <w:lang w:val="pl-PL"/>
        </w:rPr>
        <w:t xml:space="preserve"> w ich </w:t>
      </w:r>
      <w:r>
        <w:rPr>
          <w:sz w:val="24"/>
          <w:szCs w:val="24"/>
          <w:lang w:val="pl-PL"/>
        </w:rPr>
        <w:t>produkcji</w:t>
      </w:r>
      <w:r w:rsidRPr="00EF27F0">
        <w:rPr>
          <w:sz w:val="24"/>
          <w:szCs w:val="24"/>
          <w:lang w:val="pl-PL"/>
        </w:rPr>
        <w:t>.</w:t>
      </w:r>
    </w:p>
    <w:p w14:paraId="57C5C40F" w14:textId="2CD3283F" w:rsidR="00EF27F0" w:rsidRPr="00EF27F0" w:rsidRDefault="00EF27F0" w:rsidP="00587B6E">
      <w:pPr>
        <w:spacing w:line="240" w:lineRule="auto"/>
        <w:rPr>
          <w:sz w:val="24"/>
          <w:szCs w:val="24"/>
          <w:lang w:val="pl-PL"/>
        </w:rPr>
      </w:pPr>
      <w:r w:rsidRPr="00EF27F0">
        <w:rPr>
          <w:sz w:val="24"/>
          <w:szCs w:val="24"/>
          <w:lang w:val="pl-PL"/>
        </w:rPr>
        <w:t xml:space="preserve">Rezultatem </w:t>
      </w:r>
      <w:r w:rsidRPr="00EF27F0">
        <w:rPr>
          <w:sz w:val="24"/>
          <w:szCs w:val="24"/>
          <w:lang w:val="pl-PL"/>
        </w:rPr>
        <w:t>tyc</w:t>
      </w:r>
      <w:r>
        <w:rPr>
          <w:sz w:val="24"/>
          <w:szCs w:val="24"/>
          <w:lang w:val="pl-PL"/>
        </w:rPr>
        <w:t xml:space="preserve">h działań </w:t>
      </w:r>
      <w:r w:rsidRPr="00EF27F0">
        <w:rPr>
          <w:sz w:val="24"/>
          <w:szCs w:val="24"/>
          <w:lang w:val="pl-PL"/>
        </w:rPr>
        <w:t xml:space="preserve">jest wybór ośmiu nowych </w:t>
      </w:r>
      <w:r>
        <w:rPr>
          <w:sz w:val="24"/>
          <w:szCs w:val="24"/>
          <w:lang w:val="pl-PL"/>
        </w:rPr>
        <w:t>T</w:t>
      </w:r>
      <w:r w:rsidRPr="00EF27F0">
        <w:rPr>
          <w:sz w:val="24"/>
          <w:szCs w:val="24"/>
          <w:lang w:val="pl-PL"/>
        </w:rPr>
        <w:t xml:space="preserve">ematów </w:t>
      </w:r>
      <w:r>
        <w:rPr>
          <w:sz w:val="24"/>
          <w:szCs w:val="24"/>
          <w:lang w:val="pl-PL"/>
        </w:rPr>
        <w:t>P</w:t>
      </w:r>
      <w:r w:rsidRPr="00EF27F0">
        <w:rPr>
          <w:sz w:val="24"/>
          <w:szCs w:val="24"/>
          <w:lang w:val="pl-PL"/>
        </w:rPr>
        <w:t xml:space="preserve">riorytetowych dla </w:t>
      </w:r>
      <w:r>
        <w:rPr>
          <w:sz w:val="24"/>
          <w:szCs w:val="24"/>
          <w:lang w:val="pl-PL"/>
        </w:rPr>
        <w:t xml:space="preserve">sieci </w:t>
      </w:r>
      <w:proofErr w:type="spellStart"/>
      <w:r w:rsidRPr="00EF27F0">
        <w:rPr>
          <w:sz w:val="24"/>
          <w:szCs w:val="24"/>
          <w:lang w:val="pl-PL"/>
        </w:rPr>
        <w:t>BovINE</w:t>
      </w:r>
      <w:proofErr w:type="spellEnd"/>
      <w:r w:rsidRPr="00EF27F0">
        <w:rPr>
          <w:sz w:val="24"/>
          <w:szCs w:val="24"/>
          <w:lang w:val="pl-PL"/>
        </w:rPr>
        <w:t xml:space="preserve">, na których ma się skoncentrować w 2021 r., Po dwa dla każdego z czterech obszarów tematycznych projektu - </w:t>
      </w:r>
      <w:r>
        <w:rPr>
          <w:sz w:val="24"/>
          <w:szCs w:val="24"/>
          <w:lang w:val="pl-PL"/>
        </w:rPr>
        <w:t>O</w:t>
      </w:r>
      <w:r w:rsidRPr="00EF27F0">
        <w:rPr>
          <w:sz w:val="24"/>
          <w:szCs w:val="24"/>
          <w:lang w:val="pl-PL"/>
        </w:rPr>
        <w:t xml:space="preserve">dporności społeczno-ekonomicznej, </w:t>
      </w:r>
      <w:r>
        <w:rPr>
          <w:sz w:val="24"/>
          <w:szCs w:val="24"/>
          <w:lang w:val="pl-PL"/>
        </w:rPr>
        <w:t>Z</w:t>
      </w:r>
      <w:r w:rsidRPr="00EF27F0">
        <w:rPr>
          <w:sz w:val="24"/>
          <w:szCs w:val="24"/>
          <w:lang w:val="pl-PL"/>
        </w:rPr>
        <w:t>drowia i dobrostanu zwierząt,</w:t>
      </w:r>
      <w:r>
        <w:rPr>
          <w:sz w:val="24"/>
          <w:szCs w:val="24"/>
          <w:lang w:val="pl-PL"/>
        </w:rPr>
        <w:t xml:space="preserve"> W</w:t>
      </w:r>
      <w:r w:rsidRPr="00EF27F0">
        <w:rPr>
          <w:sz w:val="24"/>
          <w:szCs w:val="24"/>
          <w:lang w:val="pl-PL"/>
        </w:rPr>
        <w:t xml:space="preserve">ydajności produkcji i jakości mięsa oraz </w:t>
      </w:r>
      <w:r>
        <w:rPr>
          <w:sz w:val="24"/>
          <w:szCs w:val="24"/>
          <w:lang w:val="pl-PL"/>
        </w:rPr>
        <w:t>Z</w:t>
      </w:r>
      <w:r w:rsidRPr="00EF27F0">
        <w:rPr>
          <w:sz w:val="24"/>
          <w:szCs w:val="24"/>
          <w:lang w:val="pl-PL"/>
        </w:rPr>
        <w:t>równoważenia środowiskowego. Cztery Techniczne Grupy Robocze (TWG) projektu - po jednej dla każdego z tematów - kierowane przez naukowców z wiodących rolniczych instytucji badawczych będą wspierane przez grup</w:t>
      </w:r>
      <w:r>
        <w:rPr>
          <w:sz w:val="24"/>
          <w:szCs w:val="24"/>
          <w:lang w:val="pl-PL"/>
        </w:rPr>
        <w:t>owych</w:t>
      </w:r>
      <w:r w:rsidRPr="00EF27F0">
        <w:rPr>
          <w:sz w:val="24"/>
          <w:szCs w:val="24"/>
          <w:lang w:val="pl-PL"/>
        </w:rPr>
        <w:t xml:space="preserve"> ekspertów i NM z </w:t>
      </w:r>
      <w:r>
        <w:rPr>
          <w:sz w:val="24"/>
          <w:szCs w:val="24"/>
          <w:lang w:val="pl-PL"/>
        </w:rPr>
        <w:t>branżowych organizacji</w:t>
      </w:r>
      <w:r w:rsidRPr="00EF27F0">
        <w:rPr>
          <w:sz w:val="24"/>
          <w:szCs w:val="24"/>
          <w:lang w:val="pl-PL"/>
        </w:rPr>
        <w:t xml:space="preserve"> rolników w celu zidentyfikowania istniejącej literatury, zaleceń dotyczących polityki i praktyk</w:t>
      </w:r>
      <w:r>
        <w:rPr>
          <w:sz w:val="24"/>
          <w:szCs w:val="24"/>
          <w:lang w:val="pl-PL"/>
        </w:rPr>
        <w:t>i</w:t>
      </w:r>
      <w:r w:rsidRPr="00EF27F0">
        <w:rPr>
          <w:sz w:val="24"/>
          <w:szCs w:val="24"/>
          <w:lang w:val="pl-PL"/>
        </w:rPr>
        <w:t>, zatwierdzonych materiał</w:t>
      </w:r>
      <w:r>
        <w:rPr>
          <w:sz w:val="24"/>
          <w:szCs w:val="24"/>
          <w:lang w:val="pl-PL"/>
        </w:rPr>
        <w:t>ów</w:t>
      </w:r>
      <w:r w:rsidRPr="00EF27F0">
        <w:rPr>
          <w:sz w:val="24"/>
          <w:szCs w:val="24"/>
          <w:lang w:val="pl-PL"/>
        </w:rPr>
        <w:t xml:space="preserve"> i dobr</w:t>
      </w:r>
      <w:r>
        <w:rPr>
          <w:sz w:val="24"/>
          <w:szCs w:val="24"/>
          <w:lang w:val="pl-PL"/>
        </w:rPr>
        <w:t>ych</w:t>
      </w:r>
      <w:r w:rsidRPr="00EF27F0">
        <w:rPr>
          <w:sz w:val="24"/>
          <w:szCs w:val="24"/>
          <w:lang w:val="pl-PL"/>
        </w:rPr>
        <w:t xml:space="preserve"> praktyk</w:t>
      </w:r>
      <w:r>
        <w:rPr>
          <w:sz w:val="24"/>
          <w:szCs w:val="24"/>
          <w:lang w:val="pl-PL"/>
        </w:rPr>
        <w:t xml:space="preserve"> </w:t>
      </w:r>
      <w:r w:rsidRPr="00EF27F0">
        <w:rPr>
          <w:sz w:val="24"/>
          <w:szCs w:val="24"/>
          <w:lang w:val="pl-PL"/>
        </w:rPr>
        <w:t xml:space="preserve">w gospodarstwie, aby tworzyć rozwiązania zaspokajające te </w:t>
      </w:r>
      <w:r>
        <w:rPr>
          <w:sz w:val="24"/>
          <w:szCs w:val="24"/>
          <w:lang w:val="pl-PL"/>
        </w:rPr>
        <w:t>oddolne</w:t>
      </w:r>
      <w:r w:rsidRPr="00EF27F0">
        <w:rPr>
          <w:sz w:val="24"/>
          <w:szCs w:val="24"/>
          <w:lang w:val="pl-PL"/>
        </w:rPr>
        <w:t xml:space="preserve"> potrzeby rolników</w:t>
      </w:r>
    </w:p>
    <w:p w14:paraId="6EED6ED5" w14:textId="27213F50" w:rsidR="00EF27F0" w:rsidRPr="00EF27F0" w:rsidRDefault="00EF27F0" w:rsidP="00B02F4F">
      <w:pPr>
        <w:rPr>
          <w:b/>
          <w:bCs/>
          <w:sz w:val="24"/>
          <w:szCs w:val="24"/>
          <w:lang w:val="pl-PL"/>
        </w:rPr>
      </w:pPr>
      <w:r w:rsidRPr="00EF27F0">
        <w:rPr>
          <w:b/>
          <w:bCs/>
          <w:sz w:val="24"/>
          <w:szCs w:val="24"/>
          <w:lang w:val="pl-PL"/>
        </w:rPr>
        <w:t xml:space="preserve">Dr Richard Lynch, kierownik projektu </w:t>
      </w:r>
      <w:proofErr w:type="spellStart"/>
      <w:r w:rsidRPr="00EF27F0">
        <w:rPr>
          <w:b/>
          <w:bCs/>
          <w:sz w:val="24"/>
          <w:szCs w:val="24"/>
          <w:lang w:val="pl-PL"/>
        </w:rPr>
        <w:t>BovINE</w:t>
      </w:r>
      <w:proofErr w:type="spellEnd"/>
      <w:r w:rsidRPr="00EF27F0">
        <w:rPr>
          <w:b/>
          <w:bCs/>
          <w:sz w:val="24"/>
          <w:szCs w:val="24"/>
          <w:lang w:val="pl-PL"/>
        </w:rPr>
        <w:t xml:space="preserve"> z </w:t>
      </w:r>
      <w:proofErr w:type="spellStart"/>
      <w:r w:rsidRPr="00EF27F0">
        <w:rPr>
          <w:b/>
          <w:bCs/>
          <w:sz w:val="24"/>
          <w:szCs w:val="24"/>
          <w:lang w:val="pl-PL"/>
        </w:rPr>
        <w:t>Teagasc</w:t>
      </w:r>
      <w:proofErr w:type="spellEnd"/>
      <w:r w:rsidRPr="00EF27F0">
        <w:rPr>
          <w:b/>
          <w:bCs/>
          <w:sz w:val="24"/>
          <w:szCs w:val="24"/>
          <w:lang w:val="pl-PL"/>
        </w:rPr>
        <w:t xml:space="preserve"> </w:t>
      </w:r>
      <w:r w:rsidRPr="00EF27F0">
        <w:rPr>
          <w:sz w:val="24"/>
          <w:szCs w:val="24"/>
          <w:lang w:val="pl-PL"/>
        </w:rPr>
        <w:t>i rolnik z Irlandii, potwierdza ważną rolę krajowych NM projektu w identyfikowaniu nie tylko wyzwań, ale także praktycznych rozwiązań</w:t>
      </w:r>
      <w:r>
        <w:rPr>
          <w:sz w:val="24"/>
          <w:szCs w:val="24"/>
          <w:lang w:val="pl-PL"/>
        </w:rPr>
        <w:t xml:space="preserve"> dostępnych już teraz w gospodarstwach</w:t>
      </w:r>
      <w:r w:rsidRPr="00EF27F0">
        <w:rPr>
          <w:sz w:val="24"/>
          <w:szCs w:val="24"/>
          <w:lang w:val="pl-PL"/>
        </w:rPr>
        <w:t>: „Dzięki silnym powiązaniom z europejskimi hodowcami, nas</w:t>
      </w:r>
      <w:r>
        <w:rPr>
          <w:sz w:val="24"/>
          <w:szCs w:val="24"/>
          <w:lang w:val="pl-PL"/>
        </w:rPr>
        <w:t>i</w:t>
      </w:r>
      <w:r w:rsidRPr="00EF27F0">
        <w:rPr>
          <w:sz w:val="24"/>
          <w:szCs w:val="24"/>
          <w:lang w:val="pl-PL"/>
        </w:rPr>
        <w:t xml:space="preserve"> NM </w:t>
      </w:r>
      <w:r w:rsidR="00A17A2E">
        <w:rPr>
          <w:sz w:val="24"/>
          <w:szCs w:val="24"/>
          <w:lang w:val="pl-PL"/>
        </w:rPr>
        <w:t>mogą wsłuchiwać się w ich potrzeby</w:t>
      </w:r>
      <w:r w:rsidRPr="00EF27F0">
        <w:rPr>
          <w:sz w:val="24"/>
          <w:szCs w:val="24"/>
          <w:lang w:val="pl-PL"/>
        </w:rPr>
        <w:t xml:space="preserve">, pomagając nam zidentyfikować wyzwania, przed którymi stoją ci rolnicy, aby osiągnąć zrównoważony rozwój w swoich </w:t>
      </w:r>
      <w:r w:rsidR="00A17A2E">
        <w:rPr>
          <w:sz w:val="24"/>
          <w:szCs w:val="24"/>
          <w:lang w:val="pl-PL"/>
        </w:rPr>
        <w:t>gospodarstwach</w:t>
      </w:r>
      <w:r w:rsidRPr="00EF27F0">
        <w:rPr>
          <w:sz w:val="24"/>
          <w:szCs w:val="24"/>
          <w:lang w:val="pl-PL"/>
        </w:rPr>
        <w:t xml:space="preserve">. Rozległa wiedza NM na temat kluczowych </w:t>
      </w:r>
      <w:r w:rsidR="00A17A2E">
        <w:rPr>
          <w:sz w:val="24"/>
          <w:szCs w:val="24"/>
          <w:lang w:val="pl-PL"/>
        </w:rPr>
        <w:t>podmiotów</w:t>
      </w:r>
      <w:r w:rsidRPr="00EF27F0">
        <w:rPr>
          <w:sz w:val="24"/>
          <w:szCs w:val="24"/>
          <w:lang w:val="pl-PL"/>
        </w:rPr>
        <w:t xml:space="preserve"> w ich sieciach regionalnych, w połączeniu z naszymi czterema grupami ekspertów, zapewnia skuteczne powiązania między wiedzą fachową a doświadczeniem, umożliwiając opracowywanie sprawdzonych rozwiązań ”.</w:t>
      </w:r>
    </w:p>
    <w:p w14:paraId="5454D820" w14:textId="4793FB86" w:rsidR="00A17A2E" w:rsidRPr="00A17A2E" w:rsidRDefault="00A17A2E" w:rsidP="00446372">
      <w:pPr>
        <w:rPr>
          <w:sz w:val="24"/>
          <w:szCs w:val="24"/>
          <w:lang w:val="pl-PL"/>
        </w:rPr>
      </w:pPr>
      <w:r w:rsidRPr="00A17A2E">
        <w:rPr>
          <w:sz w:val="24"/>
          <w:szCs w:val="24"/>
          <w:lang w:val="pl-PL"/>
        </w:rPr>
        <w:t xml:space="preserve">Priorytetowe </w:t>
      </w:r>
      <w:r>
        <w:rPr>
          <w:sz w:val="24"/>
          <w:szCs w:val="24"/>
          <w:lang w:val="pl-PL"/>
        </w:rPr>
        <w:t>T</w:t>
      </w:r>
      <w:r w:rsidRPr="00A17A2E">
        <w:rPr>
          <w:sz w:val="24"/>
          <w:szCs w:val="24"/>
          <w:lang w:val="pl-PL"/>
        </w:rPr>
        <w:t xml:space="preserve">ematy </w:t>
      </w:r>
      <w:r>
        <w:rPr>
          <w:sz w:val="24"/>
          <w:szCs w:val="24"/>
          <w:lang w:val="pl-PL"/>
        </w:rPr>
        <w:t xml:space="preserve">sieci </w:t>
      </w:r>
      <w:proofErr w:type="spellStart"/>
      <w:r w:rsidRPr="00A17A2E">
        <w:rPr>
          <w:sz w:val="24"/>
          <w:szCs w:val="24"/>
          <w:lang w:val="pl-PL"/>
        </w:rPr>
        <w:t>BovINE</w:t>
      </w:r>
      <w:proofErr w:type="spellEnd"/>
      <w:r w:rsidRPr="00A17A2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w roku </w:t>
      </w:r>
      <w:r w:rsidRPr="00A17A2E">
        <w:rPr>
          <w:sz w:val="24"/>
          <w:szCs w:val="24"/>
          <w:lang w:val="pl-PL"/>
        </w:rPr>
        <w:t xml:space="preserve">2021 obejmują wsparcie hodowców </w:t>
      </w:r>
      <w:r>
        <w:rPr>
          <w:sz w:val="24"/>
          <w:szCs w:val="24"/>
          <w:lang w:val="pl-PL"/>
        </w:rPr>
        <w:t>od</w:t>
      </w:r>
      <w:r w:rsidRPr="00A17A2E">
        <w:rPr>
          <w:sz w:val="24"/>
          <w:szCs w:val="24"/>
          <w:lang w:val="pl-PL"/>
        </w:rPr>
        <w:t xml:space="preserve"> znacząc</w:t>
      </w:r>
      <w:r>
        <w:rPr>
          <w:sz w:val="24"/>
          <w:szCs w:val="24"/>
          <w:lang w:val="pl-PL"/>
        </w:rPr>
        <w:t>ych</w:t>
      </w:r>
      <w:r w:rsidRPr="00A17A2E">
        <w:rPr>
          <w:sz w:val="24"/>
          <w:szCs w:val="24"/>
          <w:lang w:val="pl-PL"/>
        </w:rPr>
        <w:t xml:space="preserve"> zmian rynkow</w:t>
      </w:r>
      <w:r>
        <w:rPr>
          <w:sz w:val="24"/>
          <w:szCs w:val="24"/>
          <w:lang w:val="pl-PL"/>
        </w:rPr>
        <w:t xml:space="preserve">ych do </w:t>
      </w:r>
      <w:r w:rsidRPr="00A17A2E">
        <w:rPr>
          <w:sz w:val="24"/>
          <w:szCs w:val="24"/>
          <w:lang w:val="pl-PL"/>
        </w:rPr>
        <w:t xml:space="preserve"> systemy wynagradzania w zakresie zrównoważonego rozwoju, a także </w:t>
      </w:r>
      <w:r>
        <w:rPr>
          <w:sz w:val="24"/>
          <w:szCs w:val="24"/>
          <w:lang w:val="pl-PL"/>
        </w:rPr>
        <w:t xml:space="preserve">od </w:t>
      </w:r>
      <w:r w:rsidRPr="00A17A2E">
        <w:rPr>
          <w:sz w:val="24"/>
          <w:szCs w:val="24"/>
          <w:lang w:val="pl-PL"/>
        </w:rPr>
        <w:t>witalnoś</w:t>
      </w:r>
      <w:r>
        <w:rPr>
          <w:sz w:val="24"/>
          <w:szCs w:val="24"/>
          <w:lang w:val="pl-PL"/>
        </w:rPr>
        <w:t>ci</w:t>
      </w:r>
      <w:r w:rsidRPr="00A17A2E">
        <w:rPr>
          <w:sz w:val="24"/>
          <w:szCs w:val="24"/>
          <w:lang w:val="pl-PL"/>
        </w:rPr>
        <w:t xml:space="preserve"> cieląt </w:t>
      </w:r>
      <w:r>
        <w:rPr>
          <w:sz w:val="24"/>
          <w:szCs w:val="24"/>
          <w:lang w:val="pl-PL"/>
        </w:rPr>
        <w:t>do</w:t>
      </w:r>
      <w:r w:rsidRPr="00A17A2E">
        <w:rPr>
          <w:sz w:val="24"/>
          <w:szCs w:val="24"/>
          <w:lang w:val="pl-PL"/>
        </w:rPr>
        <w:t xml:space="preserve"> identyfikacj</w:t>
      </w:r>
      <w:r>
        <w:rPr>
          <w:sz w:val="24"/>
          <w:szCs w:val="24"/>
          <w:lang w:val="pl-PL"/>
        </w:rPr>
        <w:t>i</w:t>
      </w:r>
      <w:r w:rsidRPr="00A17A2E">
        <w:rPr>
          <w:sz w:val="24"/>
          <w:szCs w:val="24"/>
          <w:lang w:val="pl-PL"/>
        </w:rPr>
        <w:t xml:space="preserve"> narzędzi oszczędzających siłę roboczą w celu gromadzenia danych na temat standardów dobrostanu zwierząt. Czterej liderzy TWG wyjaśniają uzasadnienie wyboru tematów w ich odpowiednich tematach.</w:t>
      </w:r>
    </w:p>
    <w:p w14:paraId="481E6F46" w14:textId="79D2B8C4" w:rsidR="00A17A2E" w:rsidRPr="00A17A2E" w:rsidRDefault="00A17A2E" w:rsidP="00587B6E">
      <w:pPr>
        <w:rPr>
          <w:sz w:val="24"/>
          <w:szCs w:val="24"/>
          <w:lang w:val="pl-PL"/>
        </w:rPr>
      </w:pPr>
      <w:proofErr w:type="spellStart"/>
      <w:r w:rsidRPr="00A17A2E">
        <w:rPr>
          <w:b/>
          <w:bCs/>
          <w:sz w:val="24"/>
          <w:szCs w:val="24"/>
          <w:lang w:val="pl-PL"/>
        </w:rPr>
        <w:t>Kees</w:t>
      </w:r>
      <w:proofErr w:type="spellEnd"/>
      <w:r w:rsidRPr="00A17A2E">
        <w:rPr>
          <w:b/>
          <w:bCs/>
          <w:sz w:val="24"/>
          <w:szCs w:val="24"/>
          <w:lang w:val="pl-PL"/>
        </w:rPr>
        <w:t xml:space="preserve"> De </w:t>
      </w:r>
      <w:proofErr w:type="spellStart"/>
      <w:r w:rsidRPr="00A17A2E">
        <w:rPr>
          <w:b/>
          <w:bCs/>
          <w:sz w:val="24"/>
          <w:szCs w:val="24"/>
          <w:lang w:val="pl-PL"/>
        </w:rPr>
        <w:t>Roest</w:t>
      </w:r>
      <w:proofErr w:type="spellEnd"/>
      <w:r w:rsidRPr="00A17A2E">
        <w:rPr>
          <w:b/>
          <w:bCs/>
          <w:sz w:val="24"/>
          <w:szCs w:val="24"/>
          <w:lang w:val="pl-PL"/>
        </w:rPr>
        <w:t xml:space="preserve"> </w:t>
      </w:r>
      <w:r w:rsidRPr="00A17A2E">
        <w:rPr>
          <w:sz w:val="24"/>
          <w:szCs w:val="24"/>
          <w:lang w:val="pl-PL"/>
        </w:rPr>
        <w:t xml:space="preserve">z Centro </w:t>
      </w:r>
      <w:proofErr w:type="spellStart"/>
      <w:r w:rsidRPr="00A17A2E">
        <w:rPr>
          <w:sz w:val="24"/>
          <w:szCs w:val="24"/>
          <w:lang w:val="pl-PL"/>
        </w:rPr>
        <w:t>Ricerche</w:t>
      </w:r>
      <w:proofErr w:type="spellEnd"/>
      <w:r w:rsidRPr="00A17A2E">
        <w:rPr>
          <w:sz w:val="24"/>
          <w:szCs w:val="24"/>
          <w:lang w:val="pl-PL"/>
        </w:rPr>
        <w:t xml:space="preserve"> </w:t>
      </w:r>
      <w:proofErr w:type="spellStart"/>
      <w:r w:rsidRPr="00A17A2E">
        <w:rPr>
          <w:sz w:val="24"/>
          <w:szCs w:val="24"/>
          <w:lang w:val="pl-PL"/>
        </w:rPr>
        <w:t>Produzioni</w:t>
      </w:r>
      <w:proofErr w:type="spellEnd"/>
      <w:r w:rsidRPr="00A17A2E">
        <w:rPr>
          <w:sz w:val="24"/>
          <w:szCs w:val="24"/>
          <w:lang w:val="pl-PL"/>
        </w:rPr>
        <w:t xml:space="preserve"> </w:t>
      </w:r>
      <w:proofErr w:type="spellStart"/>
      <w:r w:rsidRPr="00A17A2E">
        <w:rPr>
          <w:sz w:val="24"/>
          <w:szCs w:val="24"/>
          <w:lang w:val="pl-PL"/>
        </w:rPr>
        <w:t>Animali</w:t>
      </w:r>
      <w:proofErr w:type="spellEnd"/>
      <w:r w:rsidRPr="00A17A2E">
        <w:rPr>
          <w:sz w:val="24"/>
          <w:szCs w:val="24"/>
          <w:lang w:val="pl-PL"/>
        </w:rPr>
        <w:t xml:space="preserve"> (CRPA) we Włoszech, prowadzący temat</w:t>
      </w:r>
      <w:r w:rsidRPr="00A17A2E">
        <w:rPr>
          <w:b/>
          <w:bCs/>
          <w:sz w:val="24"/>
          <w:szCs w:val="24"/>
          <w:lang w:val="pl-PL"/>
        </w:rPr>
        <w:t xml:space="preserve"> </w:t>
      </w:r>
      <w:r w:rsidRPr="00A17A2E">
        <w:rPr>
          <w:sz w:val="24"/>
          <w:szCs w:val="24"/>
          <w:lang w:val="pl-PL"/>
        </w:rPr>
        <w:t>dotyczący</w:t>
      </w:r>
      <w:r w:rsidRPr="00A17A2E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O</w:t>
      </w:r>
      <w:r w:rsidRPr="00A17A2E">
        <w:rPr>
          <w:b/>
          <w:bCs/>
          <w:sz w:val="24"/>
          <w:szCs w:val="24"/>
          <w:lang w:val="pl-PL"/>
        </w:rPr>
        <w:t xml:space="preserve">dporności społeczno-gospodarczej, </w:t>
      </w:r>
      <w:r w:rsidRPr="00A17A2E">
        <w:rPr>
          <w:sz w:val="24"/>
          <w:szCs w:val="24"/>
          <w:lang w:val="pl-PL"/>
        </w:rPr>
        <w:t xml:space="preserve">wyjaśnia wybór ich dwóch priorytetowych </w:t>
      </w:r>
      <w:r>
        <w:rPr>
          <w:sz w:val="24"/>
          <w:szCs w:val="24"/>
          <w:lang w:val="pl-PL"/>
        </w:rPr>
        <w:t xml:space="preserve">tematów </w:t>
      </w:r>
      <w:r w:rsidRPr="00A17A2E">
        <w:rPr>
          <w:sz w:val="24"/>
          <w:szCs w:val="24"/>
          <w:lang w:val="pl-PL"/>
        </w:rPr>
        <w:t>na 2021 r .: „Podobnie jak w przypadku wszystkich rodzajów mięsa, wołowina cierpi z powodu złego wizerunku związanego z jego wysoki</w:t>
      </w:r>
      <w:r>
        <w:rPr>
          <w:sz w:val="24"/>
          <w:szCs w:val="24"/>
          <w:lang w:val="pl-PL"/>
        </w:rPr>
        <w:t>m</w:t>
      </w:r>
      <w:r w:rsidRPr="00A17A2E">
        <w:rPr>
          <w:sz w:val="24"/>
          <w:szCs w:val="24"/>
          <w:lang w:val="pl-PL"/>
        </w:rPr>
        <w:t xml:space="preserve"> ślad</w:t>
      </w:r>
      <w:r>
        <w:rPr>
          <w:sz w:val="24"/>
          <w:szCs w:val="24"/>
          <w:lang w:val="pl-PL"/>
        </w:rPr>
        <w:t>em</w:t>
      </w:r>
      <w:r w:rsidRPr="00A17A2E">
        <w:rPr>
          <w:sz w:val="24"/>
          <w:szCs w:val="24"/>
          <w:lang w:val="pl-PL"/>
        </w:rPr>
        <w:t xml:space="preserve"> węglowy</w:t>
      </w:r>
      <w:r>
        <w:rPr>
          <w:sz w:val="24"/>
          <w:szCs w:val="24"/>
          <w:lang w:val="pl-PL"/>
        </w:rPr>
        <w:t>m</w:t>
      </w:r>
      <w:r w:rsidRPr="00A17A2E">
        <w:rPr>
          <w:sz w:val="24"/>
          <w:szCs w:val="24"/>
          <w:lang w:val="pl-PL"/>
        </w:rPr>
        <w:t xml:space="preserve"> i negatywn</w:t>
      </w:r>
      <w:r>
        <w:rPr>
          <w:sz w:val="24"/>
          <w:szCs w:val="24"/>
          <w:lang w:val="pl-PL"/>
        </w:rPr>
        <w:t>ymi</w:t>
      </w:r>
      <w:r w:rsidRPr="00A17A2E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wpływami</w:t>
      </w:r>
      <w:r w:rsidRPr="00A17A2E">
        <w:rPr>
          <w:sz w:val="24"/>
          <w:szCs w:val="24"/>
          <w:lang w:val="pl-PL"/>
        </w:rPr>
        <w:t xml:space="preserve"> zdrowotn</w:t>
      </w:r>
      <w:r>
        <w:rPr>
          <w:sz w:val="24"/>
          <w:szCs w:val="24"/>
          <w:lang w:val="pl-PL"/>
        </w:rPr>
        <w:t>ymi</w:t>
      </w:r>
      <w:r w:rsidRPr="00A17A2E">
        <w:rPr>
          <w:sz w:val="24"/>
          <w:szCs w:val="24"/>
          <w:lang w:val="pl-PL"/>
        </w:rPr>
        <w:t xml:space="preserve"> w przypadku nadmiernego spożycia. Jednak bydło mięsne jako przeżuwacze jest w stanie eksploatować obszary marginalne i trwałe użytki zielone, których nie można wykorzystać do </w:t>
      </w:r>
      <w:r w:rsidRPr="00A17A2E">
        <w:rPr>
          <w:sz w:val="24"/>
          <w:szCs w:val="24"/>
          <w:lang w:val="pl-PL"/>
        </w:rPr>
        <w:lastRenderedPageBreak/>
        <w:t>innych celów produkcji roślinnej. Wołowina musi utrzymać swoje miejsce na rynku poprzez kampanie komunikacyjne, podkreślając nie tylko jej wartość odżywczą, ale także zdolność do świadczenia usług ekosystemowych.</w:t>
      </w:r>
    </w:p>
    <w:p w14:paraId="14BE8249" w14:textId="6C643C40" w:rsidR="00446372" w:rsidRPr="00A17A2E" w:rsidRDefault="00A17A2E" w:rsidP="00A17A2E">
      <w:pPr>
        <w:ind w:firstLine="720"/>
        <w:rPr>
          <w:rFonts w:cstheme="minorHAnsi"/>
          <w:sz w:val="24"/>
          <w:szCs w:val="24"/>
          <w:lang w:val="pl-PL" w:eastAsia="de-DE"/>
        </w:rPr>
      </w:pPr>
      <w:r w:rsidRPr="00A17A2E">
        <w:rPr>
          <w:rFonts w:cstheme="minorHAnsi"/>
          <w:sz w:val="24"/>
          <w:szCs w:val="24"/>
          <w:lang w:val="pl-PL" w:eastAsia="de-DE"/>
        </w:rPr>
        <w:t xml:space="preserve">Systemy utrzymania bydła mięsnego można ulepszyć, wdrażając innowacyjne urządzenia umożliwiające oszczędzanie energii, wody i pracy. Odnawialne źródła energii, takie jak energia słoneczna, można wykorzystać i podłączyć do urządzeń elektronicznych podających paszę dla bydła mięsnego. Pasza może być przygotowywana przy użyciu w pełni zautomatyzowanego sprzętu, co zmniejsza nakład pracy i poprawia wydajność żywienia. Znajomość tych innowacyjnych technologii i wielu innych wdrożonych w systemach utrzymania w całej Europie jest korzystna dla wszystkich </w:t>
      </w:r>
      <w:r w:rsidRPr="00A17A2E">
        <w:rPr>
          <w:rFonts w:cstheme="minorHAnsi"/>
          <w:sz w:val="24"/>
          <w:szCs w:val="24"/>
          <w:lang w:val="pl-PL" w:eastAsia="de-DE"/>
        </w:rPr>
        <w:t>producentów żywca wołowego</w:t>
      </w:r>
      <w:r w:rsidRPr="00A17A2E">
        <w:rPr>
          <w:rFonts w:cstheme="minorHAnsi"/>
          <w:sz w:val="24"/>
          <w:szCs w:val="24"/>
          <w:lang w:val="pl-PL" w:eastAsia="de-DE"/>
        </w:rPr>
        <w:t>, którzy dążą do utrzymania ekonomicznie zrównoważonego systemu produkcji wołowiny. ”</w:t>
      </w:r>
      <w:r w:rsidR="00856D82" w:rsidRPr="00A17A2E">
        <w:rPr>
          <w:rFonts w:cstheme="minorHAnsi"/>
          <w:sz w:val="24"/>
          <w:szCs w:val="24"/>
          <w:lang w:val="pl-PL" w:eastAsia="de-DE"/>
        </w:rPr>
        <w:br/>
        <w:t xml:space="preserve">           </w:t>
      </w:r>
    </w:p>
    <w:p w14:paraId="0BD1603B" w14:textId="51B41F60" w:rsidR="00A17A2E" w:rsidRPr="00A17A2E" w:rsidRDefault="00A17A2E" w:rsidP="00A17A2E">
      <w:pPr>
        <w:rPr>
          <w:sz w:val="24"/>
          <w:szCs w:val="24"/>
          <w:lang w:val="pl-PL"/>
        </w:rPr>
      </w:pPr>
      <w:r w:rsidRPr="00A17A2E">
        <w:rPr>
          <w:sz w:val="24"/>
          <w:szCs w:val="24"/>
          <w:lang w:val="pl-PL"/>
        </w:rPr>
        <w:t xml:space="preserve">Lider tematu </w:t>
      </w:r>
      <w:r w:rsidRPr="00A17A2E">
        <w:rPr>
          <w:b/>
          <w:bCs/>
          <w:sz w:val="24"/>
          <w:szCs w:val="24"/>
          <w:lang w:val="pl-PL"/>
        </w:rPr>
        <w:t>Zdrowie i dobrostan zwierząt</w:t>
      </w:r>
      <w:r w:rsidRPr="00A17A2E">
        <w:rPr>
          <w:sz w:val="24"/>
          <w:szCs w:val="24"/>
          <w:lang w:val="pl-PL"/>
        </w:rPr>
        <w:t>, dr med.</w:t>
      </w:r>
      <w:r>
        <w:rPr>
          <w:sz w:val="24"/>
          <w:szCs w:val="24"/>
          <w:lang w:val="pl-PL"/>
        </w:rPr>
        <w:t xml:space="preserve"> w</w:t>
      </w:r>
      <w:r w:rsidRPr="00A17A2E">
        <w:rPr>
          <w:sz w:val="24"/>
          <w:szCs w:val="24"/>
          <w:lang w:val="pl-PL"/>
        </w:rPr>
        <w:t xml:space="preserve">et. </w:t>
      </w:r>
      <w:r w:rsidRPr="00A17A2E">
        <w:rPr>
          <w:b/>
          <w:bCs/>
          <w:sz w:val="24"/>
          <w:szCs w:val="24"/>
          <w:lang w:val="pl-PL"/>
        </w:rPr>
        <w:t xml:space="preserve">Frank-Dieter </w:t>
      </w:r>
      <w:proofErr w:type="spellStart"/>
      <w:r w:rsidRPr="00A17A2E">
        <w:rPr>
          <w:b/>
          <w:bCs/>
          <w:sz w:val="24"/>
          <w:szCs w:val="24"/>
          <w:lang w:val="pl-PL"/>
        </w:rPr>
        <w:t>Zerbe</w:t>
      </w:r>
      <w:proofErr w:type="spellEnd"/>
      <w:r w:rsidRPr="00A17A2E">
        <w:rPr>
          <w:sz w:val="24"/>
          <w:szCs w:val="24"/>
          <w:lang w:val="pl-PL"/>
        </w:rPr>
        <w:t xml:space="preserve"> z Friedrich-</w:t>
      </w:r>
      <w:proofErr w:type="spellStart"/>
      <w:r w:rsidRPr="00A17A2E">
        <w:rPr>
          <w:sz w:val="24"/>
          <w:szCs w:val="24"/>
          <w:lang w:val="pl-PL"/>
        </w:rPr>
        <w:t>Loeffler</w:t>
      </w:r>
      <w:proofErr w:type="spellEnd"/>
      <w:r w:rsidRPr="00A17A2E">
        <w:rPr>
          <w:sz w:val="24"/>
          <w:szCs w:val="24"/>
          <w:lang w:val="pl-PL"/>
        </w:rPr>
        <w:t>-</w:t>
      </w:r>
      <w:proofErr w:type="spellStart"/>
      <w:r w:rsidRPr="00A17A2E">
        <w:rPr>
          <w:sz w:val="24"/>
          <w:szCs w:val="24"/>
          <w:lang w:val="pl-PL"/>
        </w:rPr>
        <w:t>Institut</w:t>
      </w:r>
      <w:proofErr w:type="spellEnd"/>
      <w:r w:rsidRPr="00A17A2E">
        <w:rPr>
          <w:sz w:val="24"/>
          <w:szCs w:val="24"/>
          <w:lang w:val="pl-PL"/>
        </w:rPr>
        <w:t xml:space="preserve"> w Niemczech wyjaśnia wybór ich dwóch priorytetowych wyborów na 2021 r .:</w:t>
      </w:r>
    </w:p>
    <w:p w14:paraId="3E030705" w14:textId="7A656DE7" w:rsidR="00A17A2E" w:rsidRPr="00A17A2E" w:rsidRDefault="00A17A2E" w:rsidP="00A17A2E">
      <w:pPr>
        <w:rPr>
          <w:sz w:val="24"/>
          <w:szCs w:val="24"/>
          <w:lang w:val="pl-PL"/>
        </w:rPr>
      </w:pPr>
      <w:r w:rsidRPr="00A17A2E">
        <w:rPr>
          <w:sz w:val="24"/>
          <w:szCs w:val="24"/>
          <w:lang w:val="pl-PL"/>
        </w:rPr>
        <w:t>„Narzędzia, które umożliwiają ustandaryzowane podejście do kontroli zwierząt, umożliwiają porównywanie w gospodarstwach i między nimi poprzez określenie sposobu, w jaki dane są gromadzone i przekazywane. Ujednolicone w ten sposób dane i dokumentacja ułatwiają również ich wykorzystanie do ewentualnych celów certyfikacji i audytów.</w:t>
      </w:r>
    </w:p>
    <w:p w14:paraId="6B98D573" w14:textId="24ACDB01" w:rsidR="00086A3A" w:rsidRDefault="00A17A2E" w:rsidP="00A17A2E">
      <w:pPr>
        <w:ind w:firstLine="720"/>
        <w:rPr>
          <w:rFonts w:cstheme="minorHAnsi"/>
          <w:iCs/>
          <w:sz w:val="24"/>
          <w:szCs w:val="24"/>
        </w:rPr>
      </w:pPr>
      <w:r w:rsidRPr="00A17A2E">
        <w:rPr>
          <w:rFonts w:cstheme="minorHAnsi"/>
          <w:iCs/>
          <w:sz w:val="24"/>
          <w:szCs w:val="24"/>
          <w:lang w:val="pl-PL"/>
        </w:rPr>
        <w:t>Dobry dzienny przyrost masy ciała jest oznaką braku chorób i stresu, a zatem jest wskaźnikiem dobrego standardu zdrowia i dobrostanu zwierząt w gospodarstwie. Istnieje zapotrzebowanie na innowacje, które są ukierunkowane na tę sytuację, w której wszyscy wygrywają, nie tylko z ekonomicznego punktu widzenia rolnika, ale także w celu poprawy standardów dobrostanu zwierząt ”.</w:t>
      </w:r>
      <w:r w:rsidR="004A7491" w:rsidRPr="00A17A2E">
        <w:rPr>
          <w:rFonts w:cstheme="minorHAnsi"/>
          <w:iCs/>
          <w:sz w:val="24"/>
          <w:szCs w:val="24"/>
          <w:lang w:val="pl-PL"/>
        </w:rPr>
        <w:br/>
        <w:t xml:space="preserve">       </w:t>
      </w:r>
    </w:p>
    <w:p w14:paraId="7658CA6A" w14:textId="1BD3D6E1" w:rsidR="007123D0" w:rsidRDefault="007123D0" w:rsidP="00E05032">
      <w:pPr>
        <w:rPr>
          <w:rFonts w:cstheme="minorHAnsi"/>
          <w:sz w:val="24"/>
          <w:szCs w:val="24"/>
          <w:lang w:val="de-DE" w:eastAsia="de-DE"/>
        </w:rPr>
      </w:pPr>
      <w:r w:rsidRPr="007123D0">
        <w:rPr>
          <w:rFonts w:cstheme="minorHAnsi"/>
          <w:sz w:val="24"/>
          <w:szCs w:val="24"/>
          <w:lang w:val="de-DE" w:eastAsia="de-DE"/>
        </w:rPr>
        <w:t xml:space="preserve">Lider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tematu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b/>
          <w:bCs/>
          <w:sz w:val="24"/>
          <w:szCs w:val="24"/>
          <w:lang w:val="de-DE" w:eastAsia="de-DE"/>
        </w:rPr>
        <w:t>Wydajność</w:t>
      </w:r>
      <w:proofErr w:type="spellEnd"/>
      <w:r w:rsidRPr="007123D0">
        <w:rPr>
          <w:rFonts w:cstheme="minorHAnsi"/>
          <w:b/>
          <w:bCs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b/>
          <w:bCs/>
          <w:sz w:val="24"/>
          <w:szCs w:val="24"/>
          <w:lang w:val="de-DE" w:eastAsia="de-DE"/>
        </w:rPr>
        <w:t>produkcji</w:t>
      </w:r>
      <w:proofErr w:type="spellEnd"/>
      <w:r w:rsidRPr="007123D0">
        <w:rPr>
          <w:rFonts w:cstheme="minorHAnsi"/>
          <w:b/>
          <w:bCs/>
          <w:sz w:val="24"/>
          <w:szCs w:val="24"/>
          <w:lang w:val="de-DE" w:eastAsia="de-DE"/>
        </w:rPr>
        <w:t xml:space="preserve"> i </w:t>
      </w:r>
      <w:proofErr w:type="spellStart"/>
      <w:r w:rsidRPr="007123D0">
        <w:rPr>
          <w:rFonts w:cstheme="minorHAnsi"/>
          <w:b/>
          <w:bCs/>
          <w:sz w:val="24"/>
          <w:szCs w:val="24"/>
          <w:lang w:val="de-DE" w:eastAsia="de-DE"/>
        </w:rPr>
        <w:t>jakość</w:t>
      </w:r>
      <w:proofErr w:type="spellEnd"/>
      <w:r w:rsidRPr="007123D0">
        <w:rPr>
          <w:rFonts w:cstheme="minorHAnsi"/>
          <w:b/>
          <w:bCs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b/>
          <w:bCs/>
          <w:sz w:val="24"/>
          <w:szCs w:val="24"/>
          <w:lang w:val="de-DE" w:eastAsia="de-DE"/>
        </w:rPr>
        <w:t>wołowiny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, </w:t>
      </w:r>
      <w:r w:rsidRPr="007123D0">
        <w:rPr>
          <w:rFonts w:cstheme="minorHAnsi"/>
          <w:b/>
          <w:bCs/>
          <w:sz w:val="24"/>
          <w:szCs w:val="24"/>
          <w:lang w:val="de-DE" w:eastAsia="de-DE"/>
        </w:rPr>
        <w:t>Virginia C. Resconi</w:t>
      </w:r>
      <w:r w:rsidRPr="007123D0">
        <w:rPr>
          <w:rFonts w:cstheme="minorHAnsi"/>
          <w:sz w:val="24"/>
          <w:szCs w:val="24"/>
          <w:lang w:val="de-DE" w:eastAsia="de-DE"/>
        </w:rPr>
        <w:t xml:space="preserve"> z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Uniwersytetu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w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Saragossie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w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Hiszpanii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,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wyjaśnia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wybór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ich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dwóch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priorytetowych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wyborów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na 2021 r .: „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Innowacje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związane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z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zarządzaniem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żywieniem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zwierząt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i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redukcją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stresu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,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które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mają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na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celu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uzyskanie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smaczniejsz</w:t>
      </w:r>
      <w:r>
        <w:rPr>
          <w:rFonts w:cstheme="minorHAnsi"/>
          <w:sz w:val="24"/>
          <w:szCs w:val="24"/>
          <w:lang w:val="de-DE" w:eastAsia="de-DE"/>
        </w:rPr>
        <w:t>ego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r>
        <w:rPr>
          <w:rFonts w:cstheme="minorHAnsi"/>
          <w:sz w:val="24"/>
          <w:szCs w:val="24"/>
          <w:lang w:val="de-DE" w:eastAsia="de-DE"/>
        </w:rPr>
        <w:t>i</w:t>
      </w:r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zdrowsze</w:t>
      </w:r>
      <w:r>
        <w:rPr>
          <w:rFonts w:cstheme="minorHAnsi"/>
          <w:sz w:val="24"/>
          <w:szCs w:val="24"/>
          <w:lang w:val="de-DE" w:eastAsia="de-DE"/>
        </w:rPr>
        <w:t>go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mięs</w:t>
      </w:r>
      <w:r>
        <w:rPr>
          <w:rFonts w:cstheme="minorHAnsi"/>
          <w:sz w:val="24"/>
          <w:szCs w:val="24"/>
          <w:lang w:val="de-DE" w:eastAsia="de-DE"/>
        </w:rPr>
        <w:t>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zostan</w:t>
      </w:r>
      <w:r>
        <w:rPr>
          <w:rFonts w:cstheme="minorHAnsi"/>
          <w:sz w:val="24"/>
          <w:szCs w:val="24"/>
          <w:lang w:val="de-DE" w:eastAsia="de-DE"/>
        </w:rPr>
        <w:t>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poddane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przeglądowi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r>
        <w:rPr>
          <w:rFonts w:cstheme="minorHAnsi"/>
          <w:sz w:val="24"/>
          <w:szCs w:val="24"/>
          <w:lang w:val="de-DE" w:eastAsia="de-DE"/>
        </w:rPr>
        <w:t xml:space="preserve">a </w:t>
      </w:r>
      <w:proofErr w:type="spellStart"/>
      <w:r>
        <w:rPr>
          <w:rFonts w:cstheme="minorHAnsi"/>
          <w:sz w:val="24"/>
          <w:szCs w:val="24"/>
          <w:lang w:val="de-DE" w:eastAsia="de-DE"/>
        </w:rPr>
        <w:t>następnie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udostępni</w:t>
      </w:r>
      <w:r>
        <w:rPr>
          <w:rFonts w:cstheme="minorHAnsi"/>
          <w:sz w:val="24"/>
          <w:szCs w:val="24"/>
          <w:lang w:val="de-DE" w:eastAsia="de-DE"/>
        </w:rPr>
        <w:t>o</w:t>
      </w:r>
      <w:r w:rsidRPr="007123D0">
        <w:rPr>
          <w:rFonts w:cstheme="minorHAnsi"/>
          <w:sz w:val="24"/>
          <w:szCs w:val="24"/>
          <w:lang w:val="de-DE" w:eastAsia="de-DE"/>
        </w:rPr>
        <w:t>ne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. Te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innowacje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będą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również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uwzględniać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szacunek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dla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zwierząt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i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środowiska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w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celu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zaspokojenia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potrzeb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konsumentów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>.</w:t>
      </w:r>
    </w:p>
    <w:p w14:paraId="20F49E97" w14:textId="0EC16185" w:rsidR="007123D0" w:rsidRDefault="007123D0" w:rsidP="007123D0">
      <w:pPr>
        <w:ind w:firstLine="720"/>
        <w:rPr>
          <w:rFonts w:cstheme="minorHAnsi"/>
          <w:sz w:val="24"/>
          <w:szCs w:val="24"/>
          <w:lang w:val="de-DE" w:eastAsia="de-DE"/>
        </w:rPr>
      </w:pP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Nasz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drugi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temat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pomoże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zidentyfikować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problemy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i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zasugerować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rozwiązania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,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które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pozwolą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osiągnąć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lub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zbliżyć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się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do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produkcji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jednego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zdrowego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cielęcia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na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krowę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rocznie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,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co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jest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środkiem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bezpośrednio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związanym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z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wydajnością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produkcji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w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stadach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krów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mamek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, a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tym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samym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z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rentownością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takich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</w:t>
      </w:r>
      <w:proofErr w:type="spellStart"/>
      <w:r w:rsidRPr="007123D0">
        <w:rPr>
          <w:rFonts w:cstheme="minorHAnsi"/>
          <w:sz w:val="24"/>
          <w:szCs w:val="24"/>
          <w:lang w:val="de-DE" w:eastAsia="de-DE"/>
        </w:rPr>
        <w:t>gospodarstw</w:t>
      </w:r>
      <w:proofErr w:type="spellEnd"/>
      <w:r w:rsidRPr="007123D0">
        <w:rPr>
          <w:rFonts w:cstheme="minorHAnsi"/>
          <w:sz w:val="24"/>
          <w:szCs w:val="24"/>
          <w:lang w:val="de-DE" w:eastAsia="de-DE"/>
        </w:rPr>
        <w:t xml:space="preserve"> ”.</w:t>
      </w:r>
      <w:r w:rsidR="006A1BBF">
        <w:rPr>
          <w:rFonts w:cstheme="minorHAnsi"/>
          <w:sz w:val="24"/>
          <w:szCs w:val="24"/>
          <w:lang w:val="de-DE" w:eastAsia="de-DE"/>
        </w:rPr>
        <w:t xml:space="preserve">       </w:t>
      </w:r>
    </w:p>
    <w:p w14:paraId="6E2B85B1" w14:textId="5DF06D1C" w:rsidR="007123D0" w:rsidRPr="007123D0" w:rsidRDefault="007123D0" w:rsidP="00856D82">
      <w:pPr>
        <w:rPr>
          <w:lang w:val="de-DE" w:eastAsia="de-DE"/>
        </w:rPr>
      </w:pPr>
      <w:r w:rsidRPr="007123D0">
        <w:rPr>
          <w:b/>
          <w:bCs/>
          <w:lang w:val="de-DE" w:eastAsia="de-DE"/>
        </w:rPr>
        <w:t xml:space="preserve">Karen </w:t>
      </w:r>
      <w:proofErr w:type="spellStart"/>
      <w:r w:rsidRPr="007123D0">
        <w:rPr>
          <w:b/>
          <w:bCs/>
          <w:lang w:val="de-DE" w:eastAsia="de-DE"/>
        </w:rPr>
        <w:t>Goosens</w:t>
      </w:r>
      <w:proofErr w:type="spellEnd"/>
      <w:r w:rsidRPr="007123D0">
        <w:rPr>
          <w:b/>
          <w:bCs/>
          <w:lang w:val="de-DE" w:eastAsia="de-DE"/>
        </w:rPr>
        <w:t xml:space="preserve"> i Riet </w:t>
      </w:r>
      <w:proofErr w:type="spellStart"/>
      <w:r w:rsidRPr="007123D0">
        <w:rPr>
          <w:b/>
          <w:bCs/>
          <w:lang w:val="de-DE" w:eastAsia="de-DE"/>
        </w:rPr>
        <w:t>Desmet</w:t>
      </w:r>
      <w:proofErr w:type="spellEnd"/>
      <w:r w:rsidRPr="007123D0">
        <w:rPr>
          <w:b/>
          <w:bCs/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wspólni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liderzy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tematu</w:t>
      </w:r>
      <w:proofErr w:type="spellEnd"/>
      <w:r w:rsidRPr="007123D0">
        <w:rPr>
          <w:b/>
          <w:bCs/>
          <w:lang w:val="de-DE" w:eastAsia="de-DE"/>
        </w:rPr>
        <w:t xml:space="preserve"> </w:t>
      </w:r>
      <w:proofErr w:type="spellStart"/>
      <w:r>
        <w:rPr>
          <w:b/>
          <w:bCs/>
          <w:lang w:val="de-DE" w:eastAsia="de-DE"/>
        </w:rPr>
        <w:t>Z</w:t>
      </w:r>
      <w:r w:rsidRPr="007123D0">
        <w:rPr>
          <w:b/>
          <w:bCs/>
          <w:lang w:val="de-DE" w:eastAsia="de-DE"/>
        </w:rPr>
        <w:t>równoważonego</w:t>
      </w:r>
      <w:proofErr w:type="spellEnd"/>
      <w:r w:rsidRPr="007123D0">
        <w:rPr>
          <w:b/>
          <w:bCs/>
          <w:lang w:val="de-DE" w:eastAsia="de-DE"/>
        </w:rPr>
        <w:t xml:space="preserve"> </w:t>
      </w:r>
      <w:proofErr w:type="spellStart"/>
      <w:r w:rsidRPr="007123D0">
        <w:rPr>
          <w:b/>
          <w:bCs/>
          <w:lang w:val="de-DE" w:eastAsia="de-DE"/>
        </w:rPr>
        <w:t>rozwoju</w:t>
      </w:r>
      <w:proofErr w:type="spellEnd"/>
      <w:r w:rsidRPr="007123D0">
        <w:rPr>
          <w:b/>
          <w:bCs/>
          <w:lang w:val="de-DE" w:eastAsia="de-DE"/>
        </w:rPr>
        <w:t xml:space="preserve"> </w:t>
      </w:r>
      <w:proofErr w:type="spellStart"/>
      <w:r w:rsidRPr="007123D0">
        <w:rPr>
          <w:b/>
          <w:bCs/>
          <w:lang w:val="de-DE" w:eastAsia="de-DE"/>
        </w:rPr>
        <w:t>środowisk</w:t>
      </w:r>
      <w:r>
        <w:rPr>
          <w:b/>
          <w:bCs/>
          <w:lang w:val="de-DE" w:eastAsia="de-DE"/>
        </w:rPr>
        <w:t>owego</w:t>
      </w:r>
      <w:proofErr w:type="spellEnd"/>
      <w:r w:rsidRPr="007123D0">
        <w:rPr>
          <w:b/>
          <w:bCs/>
          <w:lang w:val="de-DE" w:eastAsia="de-DE"/>
        </w:rPr>
        <w:t xml:space="preserve"> </w:t>
      </w:r>
      <w:r w:rsidRPr="007123D0">
        <w:rPr>
          <w:lang w:val="de-DE" w:eastAsia="de-DE"/>
        </w:rPr>
        <w:t xml:space="preserve">z ILVO - </w:t>
      </w:r>
      <w:proofErr w:type="spellStart"/>
      <w:r w:rsidRPr="007123D0">
        <w:rPr>
          <w:lang w:val="de-DE" w:eastAsia="de-DE"/>
        </w:rPr>
        <w:t>Instytutu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Badań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Rolnictwa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Rybołówstwa</w:t>
      </w:r>
      <w:proofErr w:type="spellEnd"/>
      <w:r w:rsidRPr="007123D0">
        <w:rPr>
          <w:lang w:val="de-DE" w:eastAsia="de-DE"/>
        </w:rPr>
        <w:t xml:space="preserve"> i </w:t>
      </w:r>
      <w:proofErr w:type="spellStart"/>
      <w:r w:rsidRPr="007123D0">
        <w:rPr>
          <w:lang w:val="de-DE" w:eastAsia="de-DE"/>
        </w:rPr>
        <w:t>Żywności</w:t>
      </w:r>
      <w:proofErr w:type="spellEnd"/>
      <w:r w:rsidRPr="007123D0">
        <w:rPr>
          <w:lang w:val="de-DE" w:eastAsia="de-DE"/>
        </w:rPr>
        <w:t xml:space="preserve"> w </w:t>
      </w:r>
      <w:proofErr w:type="spellStart"/>
      <w:r w:rsidRPr="007123D0">
        <w:rPr>
          <w:lang w:val="de-DE" w:eastAsia="de-DE"/>
        </w:rPr>
        <w:t>Belgii</w:t>
      </w:r>
      <w:proofErr w:type="spellEnd"/>
      <w:r w:rsidRPr="007123D0">
        <w:rPr>
          <w:lang w:val="de-DE" w:eastAsia="de-DE"/>
        </w:rPr>
        <w:t xml:space="preserve"> - </w:t>
      </w:r>
      <w:proofErr w:type="spellStart"/>
      <w:r w:rsidRPr="007123D0">
        <w:rPr>
          <w:lang w:val="de-DE" w:eastAsia="de-DE"/>
        </w:rPr>
        <w:t>wyjaśniają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wybór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dwóch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priorytetowych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tematów</w:t>
      </w:r>
      <w:proofErr w:type="spellEnd"/>
      <w:r w:rsidRPr="007123D0">
        <w:rPr>
          <w:lang w:val="de-DE" w:eastAsia="de-DE"/>
        </w:rPr>
        <w:t xml:space="preserve"> na 2021 r .: „</w:t>
      </w:r>
      <w:proofErr w:type="spellStart"/>
      <w:r w:rsidRPr="007123D0">
        <w:rPr>
          <w:lang w:val="de-DE" w:eastAsia="de-DE"/>
        </w:rPr>
        <w:t>Konsumenci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są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bardziej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niż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kiedykolwiek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zainteresowani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warunkami</w:t>
      </w:r>
      <w:proofErr w:type="spellEnd"/>
      <w:r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produkcj</w:t>
      </w:r>
      <w:r>
        <w:rPr>
          <w:lang w:val="de-DE" w:eastAsia="de-DE"/>
        </w:rPr>
        <w:t>i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produktów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pochodzenia</w:t>
      </w:r>
      <w:proofErr w:type="spellEnd"/>
      <w:r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zwierzęc</w:t>
      </w:r>
      <w:r>
        <w:rPr>
          <w:lang w:val="de-DE" w:eastAsia="de-DE"/>
        </w:rPr>
        <w:t>ego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takich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jak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wołowina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podczas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gdy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zarówno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konsumenci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jak</w:t>
      </w:r>
      <w:proofErr w:type="spellEnd"/>
      <w:r w:rsidRPr="007123D0">
        <w:rPr>
          <w:lang w:val="de-DE" w:eastAsia="de-DE"/>
        </w:rPr>
        <w:t xml:space="preserve"> i </w:t>
      </w:r>
      <w:proofErr w:type="spellStart"/>
      <w:r w:rsidRPr="007123D0">
        <w:rPr>
          <w:lang w:val="de-DE" w:eastAsia="de-DE"/>
        </w:rPr>
        <w:t>rząd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również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domagają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się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większych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wysiłków</w:t>
      </w:r>
      <w:proofErr w:type="spellEnd"/>
      <w:r w:rsidRPr="007123D0">
        <w:rPr>
          <w:lang w:val="de-DE" w:eastAsia="de-DE"/>
        </w:rPr>
        <w:t xml:space="preserve"> na </w:t>
      </w:r>
      <w:proofErr w:type="spellStart"/>
      <w:r w:rsidRPr="007123D0">
        <w:rPr>
          <w:lang w:val="de-DE" w:eastAsia="de-DE"/>
        </w:rPr>
        <w:t>rzecz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zrównoważonego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rozwoju</w:t>
      </w:r>
      <w:proofErr w:type="spellEnd"/>
      <w:r w:rsidRPr="007123D0">
        <w:rPr>
          <w:lang w:val="de-DE" w:eastAsia="de-DE"/>
        </w:rPr>
        <w:t xml:space="preserve">. </w:t>
      </w:r>
      <w:proofErr w:type="spellStart"/>
      <w:r w:rsidRPr="007123D0">
        <w:rPr>
          <w:lang w:val="de-DE" w:eastAsia="de-DE"/>
        </w:rPr>
        <w:t>Jednak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strategie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zrównoważonego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rozwoju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często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powodują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dodatkowe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koszty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dla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rolnika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które</w:t>
      </w:r>
      <w:proofErr w:type="spellEnd"/>
      <w:r w:rsidRPr="007123D0">
        <w:rPr>
          <w:lang w:val="de-DE" w:eastAsia="de-DE"/>
        </w:rPr>
        <w:t xml:space="preserve"> nie </w:t>
      </w:r>
      <w:proofErr w:type="spellStart"/>
      <w:r w:rsidRPr="007123D0">
        <w:rPr>
          <w:lang w:val="de-DE" w:eastAsia="de-DE"/>
        </w:rPr>
        <w:t>zawsze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mogą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być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lastRenderedPageBreak/>
        <w:t>zrekompensowane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wyższą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ceną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produktu</w:t>
      </w:r>
      <w:proofErr w:type="spellEnd"/>
      <w:r w:rsidRPr="007123D0">
        <w:rPr>
          <w:lang w:val="de-DE" w:eastAsia="de-DE"/>
        </w:rPr>
        <w:t xml:space="preserve">. </w:t>
      </w:r>
      <w:proofErr w:type="spellStart"/>
      <w:r w:rsidRPr="007123D0">
        <w:rPr>
          <w:lang w:val="de-DE" w:eastAsia="de-DE"/>
        </w:rPr>
        <w:t>Etykiety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powiązane</w:t>
      </w:r>
      <w:proofErr w:type="spellEnd"/>
      <w:r w:rsidRPr="007123D0">
        <w:rPr>
          <w:lang w:val="de-DE" w:eastAsia="de-DE"/>
        </w:rPr>
        <w:t xml:space="preserve"> z </w:t>
      </w:r>
      <w:proofErr w:type="spellStart"/>
      <w:r w:rsidRPr="007123D0">
        <w:rPr>
          <w:lang w:val="de-DE" w:eastAsia="de-DE"/>
        </w:rPr>
        <w:t>systemami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>
        <w:rPr>
          <w:lang w:val="de-DE" w:eastAsia="de-DE"/>
        </w:rPr>
        <w:t>wynagradzania</w:t>
      </w:r>
      <w:proofErr w:type="spellEnd"/>
      <w:r w:rsidRPr="007123D0">
        <w:rPr>
          <w:lang w:val="de-DE" w:eastAsia="de-DE"/>
        </w:rPr>
        <w:t xml:space="preserve"> d</w:t>
      </w:r>
      <w:proofErr w:type="spellStart"/>
      <w:r w:rsidRPr="007123D0">
        <w:rPr>
          <w:lang w:val="de-DE" w:eastAsia="de-DE"/>
        </w:rPr>
        <w:t>la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rolników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którzy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podejmują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wysiłki</w:t>
      </w:r>
      <w:proofErr w:type="spellEnd"/>
      <w:r w:rsidRPr="007123D0">
        <w:rPr>
          <w:lang w:val="de-DE" w:eastAsia="de-DE"/>
        </w:rPr>
        <w:t xml:space="preserve"> na </w:t>
      </w:r>
      <w:proofErr w:type="spellStart"/>
      <w:r w:rsidRPr="007123D0">
        <w:rPr>
          <w:lang w:val="de-DE" w:eastAsia="de-DE"/>
        </w:rPr>
        <w:t>rzecz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zrównoważonego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rozwoju</w:t>
      </w:r>
      <w:proofErr w:type="spellEnd"/>
      <w:r w:rsidRPr="007123D0">
        <w:rPr>
          <w:lang w:val="de-DE" w:eastAsia="de-DE"/>
        </w:rPr>
        <w:t xml:space="preserve">, </w:t>
      </w:r>
      <w:proofErr w:type="spellStart"/>
      <w:r w:rsidRPr="007123D0">
        <w:rPr>
          <w:lang w:val="de-DE" w:eastAsia="de-DE"/>
        </w:rPr>
        <w:t>mogą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wspierać</w:t>
      </w:r>
      <w:proofErr w:type="spellEnd"/>
      <w:r w:rsidRPr="007123D0">
        <w:rPr>
          <w:lang w:val="de-DE" w:eastAsia="de-DE"/>
        </w:rPr>
        <w:t xml:space="preserve"> i </w:t>
      </w:r>
      <w:proofErr w:type="spellStart"/>
      <w:r w:rsidRPr="007123D0">
        <w:rPr>
          <w:lang w:val="de-DE" w:eastAsia="de-DE"/>
        </w:rPr>
        <w:t>motywować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rolników</w:t>
      </w:r>
      <w:proofErr w:type="spellEnd"/>
      <w:r w:rsidRPr="007123D0">
        <w:rPr>
          <w:lang w:val="de-DE" w:eastAsia="de-DE"/>
        </w:rPr>
        <w:t xml:space="preserve"> do </w:t>
      </w:r>
      <w:proofErr w:type="spellStart"/>
      <w:r w:rsidRPr="007123D0">
        <w:rPr>
          <w:lang w:val="de-DE" w:eastAsia="de-DE"/>
        </w:rPr>
        <w:t>inwestowania</w:t>
      </w:r>
      <w:proofErr w:type="spellEnd"/>
      <w:r w:rsidRPr="007123D0">
        <w:rPr>
          <w:lang w:val="de-DE" w:eastAsia="de-DE"/>
        </w:rPr>
        <w:t xml:space="preserve"> w </w:t>
      </w:r>
      <w:proofErr w:type="spellStart"/>
      <w:r>
        <w:rPr>
          <w:lang w:val="de-DE" w:eastAsia="de-DE"/>
        </w:rPr>
        <w:t>działania</w:t>
      </w:r>
      <w:proofErr w:type="spellEnd"/>
      <w:r>
        <w:rPr>
          <w:lang w:val="de-DE" w:eastAsia="de-DE"/>
        </w:rPr>
        <w:t xml:space="preserve"> </w:t>
      </w:r>
      <w:r w:rsidRPr="007123D0">
        <w:rPr>
          <w:lang w:val="de-DE" w:eastAsia="de-DE"/>
        </w:rPr>
        <w:t xml:space="preserve">na </w:t>
      </w:r>
      <w:proofErr w:type="spellStart"/>
      <w:r w:rsidRPr="007123D0">
        <w:rPr>
          <w:lang w:val="de-DE" w:eastAsia="de-DE"/>
        </w:rPr>
        <w:t>rzecz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zrównoważonego</w:t>
      </w:r>
      <w:proofErr w:type="spellEnd"/>
      <w:r w:rsidRPr="007123D0">
        <w:rPr>
          <w:lang w:val="de-DE" w:eastAsia="de-DE"/>
        </w:rPr>
        <w:t xml:space="preserve"> </w:t>
      </w:r>
      <w:proofErr w:type="spellStart"/>
      <w:r w:rsidRPr="007123D0">
        <w:rPr>
          <w:lang w:val="de-DE" w:eastAsia="de-DE"/>
        </w:rPr>
        <w:t>rozwoju</w:t>
      </w:r>
      <w:proofErr w:type="spellEnd"/>
      <w:r w:rsidRPr="007123D0">
        <w:rPr>
          <w:lang w:val="de-DE" w:eastAsia="de-DE"/>
        </w:rPr>
        <w:t>.</w:t>
      </w:r>
    </w:p>
    <w:p w14:paraId="196B200D" w14:textId="53D9CB92" w:rsidR="007123D0" w:rsidRPr="007123D0" w:rsidRDefault="007123D0" w:rsidP="007123D0">
      <w:pPr>
        <w:ind w:firstLine="720"/>
        <w:rPr>
          <w:lang w:val="pl-PL"/>
        </w:rPr>
      </w:pPr>
      <w:r w:rsidRPr="007123D0">
        <w:rPr>
          <w:lang w:val="pl-PL"/>
        </w:rPr>
        <w:t xml:space="preserve">Sekwestracja dwutlenku węgla, uważana za strategię łagodzenia ocieplenia klimatu, jest „gorącym tematem” w różnych systemach rolniczych, w tym w sektorze bydła mięsnego, jeśli chodzi o strategie, które należy wziąć pod uwagę. Określimy specjalnie dla hodowców wołowiny, w jaki sposób </w:t>
      </w:r>
      <w:r>
        <w:rPr>
          <w:lang w:val="pl-PL"/>
        </w:rPr>
        <w:t>węgiel</w:t>
      </w:r>
      <w:r w:rsidRPr="007123D0">
        <w:rPr>
          <w:lang w:val="pl-PL"/>
        </w:rPr>
        <w:t xml:space="preserve"> można lepiej sekwestrować i jaką rolę odgrywa </w:t>
      </w:r>
      <w:proofErr w:type="spellStart"/>
      <w:r w:rsidRPr="007123D0">
        <w:rPr>
          <w:lang w:val="pl-PL"/>
        </w:rPr>
        <w:t>agroleśnictwo</w:t>
      </w:r>
      <w:proofErr w:type="spellEnd"/>
      <w:r w:rsidRPr="007123D0">
        <w:rPr>
          <w:lang w:val="pl-PL"/>
        </w:rPr>
        <w:t xml:space="preserve"> w dostarczaniu rozwiązań. ”</w:t>
      </w:r>
    </w:p>
    <w:p w14:paraId="5D8A35FB" w14:textId="02BB538F" w:rsidR="007123D0" w:rsidRPr="007123D0" w:rsidRDefault="007123D0">
      <w:pPr>
        <w:rPr>
          <w:sz w:val="24"/>
          <w:szCs w:val="24"/>
          <w:lang w:val="pl-PL"/>
        </w:rPr>
      </w:pPr>
      <w:r w:rsidRPr="007123D0">
        <w:rPr>
          <w:sz w:val="24"/>
          <w:szCs w:val="24"/>
          <w:lang w:val="pl-PL"/>
        </w:rPr>
        <w:t xml:space="preserve">W 2021 r. </w:t>
      </w:r>
      <w:r>
        <w:rPr>
          <w:sz w:val="24"/>
          <w:szCs w:val="24"/>
          <w:lang w:val="pl-PL"/>
        </w:rPr>
        <w:t xml:space="preserve">sieć </w:t>
      </w:r>
      <w:proofErr w:type="spellStart"/>
      <w:r w:rsidRPr="007123D0">
        <w:rPr>
          <w:sz w:val="24"/>
          <w:szCs w:val="24"/>
          <w:lang w:val="pl-PL"/>
        </w:rPr>
        <w:t>BovINE</w:t>
      </w:r>
      <w:proofErr w:type="spellEnd"/>
      <w:r w:rsidRPr="007123D0">
        <w:rPr>
          <w:sz w:val="24"/>
          <w:szCs w:val="24"/>
          <w:lang w:val="pl-PL"/>
        </w:rPr>
        <w:t xml:space="preserve"> przetestuje innowacje badawcze zidentyfikowane w 2020 r. </w:t>
      </w:r>
      <w:r>
        <w:rPr>
          <w:sz w:val="24"/>
          <w:szCs w:val="24"/>
          <w:lang w:val="pl-PL"/>
        </w:rPr>
        <w:t>n</w:t>
      </w:r>
      <w:r w:rsidRPr="007123D0">
        <w:rPr>
          <w:sz w:val="24"/>
          <w:szCs w:val="24"/>
          <w:lang w:val="pl-PL"/>
        </w:rPr>
        <w:t xml:space="preserve">a podstawie pierwotnych tematów priorytetowych </w:t>
      </w:r>
      <w:r>
        <w:rPr>
          <w:sz w:val="24"/>
          <w:szCs w:val="24"/>
          <w:lang w:val="pl-PL"/>
        </w:rPr>
        <w:t xml:space="preserve">w </w:t>
      </w:r>
      <w:r w:rsidRPr="007123D0">
        <w:rPr>
          <w:sz w:val="24"/>
          <w:szCs w:val="24"/>
          <w:lang w:val="pl-PL"/>
        </w:rPr>
        <w:t>gospodarstw</w:t>
      </w:r>
      <w:r>
        <w:rPr>
          <w:sz w:val="24"/>
          <w:szCs w:val="24"/>
          <w:lang w:val="pl-PL"/>
        </w:rPr>
        <w:t>ach</w:t>
      </w:r>
      <w:r w:rsidRPr="007123D0">
        <w:rPr>
          <w:sz w:val="24"/>
          <w:szCs w:val="24"/>
          <w:lang w:val="pl-PL"/>
        </w:rPr>
        <w:t xml:space="preserve"> demonstracyjnych lub, w stosownych przypadkach, z zewnętrznymi grupami ekspertów. W 2022 roku zespół projektowy będzie weryfikował innowacje badawcze dotyczące wybranych tematów z 2021 roku. Dziewię</w:t>
      </w:r>
      <w:r>
        <w:rPr>
          <w:sz w:val="24"/>
          <w:szCs w:val="24"/>
          <w:lang w:val="pl-PL"/>
        </w:rPr>
        <w:t>ciu</w:t>
      </w:r>
      <w:r w:rsidRPr="007123D0">
        <w:rPr>
          <w:sz w:val="24"/>
          <w:szCs w:val="24"/>
          <w:lang w:val="pl-PL"/>
        </w:rPr>
        <w:t xml:space="preserve"> NM będzie gospodarzem spotkań krajowych we wrześniu / październiku - online i / lub osobiście - podczas których aktualny materiał na temat </w:t>
      </w:r>
      <w:r>
        <w:rPr>
          <w:sz w:val="24"/>
          <w:szCs w:val="24"/>
          <w:lang w:val="pl-PL"/>
        </w:rPr>
        <w:t xml:space="preserve">tych </w:t>
      </w:r>
      <w:r w:rsidRPr="007123D0">
        <w:rPr>
          <w:sz w:val="24"/>
          <w:szCs w:val="24"/>
          <w:lang w:val="pl-PL"/>
        </w:rPr>
        <w:t>rozwiązań zostanie udostępniony w celu uzyskania wkładu od wszystkich zainteresowanych stron i dalszego udoskonalenia</w:t>
      </w:r>
      <w:r>
        <w:rPr>
          <w:sz w:val="24"/>
          <w:szCs w:val="24"/>
          <w:lang w:val="pl-PL"/>
        </w:rPr>
        <w:t>. W tym samym czasie</w:t>
      </w:r>
      <w:r w:rsidRPr="007123D0">
        <w:rPr>
          <w:sz w:val="24"/>
          <w:szCs w:val="24"/>
          <w:lang w:val="pl-PL"/>
        </w:rPr>
        <w:t xml:space="preserve"> rozpocznie się nowa runda odkrywania podstawowych potrzeb</w:t>
      </w:r>
      <w:r>
        <w:rPr>
          <w:sz w:val="24"/>
          <w:szCs w:val="24"/>
          <w:lang w:val="pl-PL"/>
        </w:rPr>
        <w:t xml:space="preserve"> producentów bydła </w:t>
      </w:r>
      <w:proofErr w:type="spellStart"/>
      <w:r>
        <w:rPr>
          <w:sz w:val="24"/>
          <w:szCs w:val="24"/>
          <w:lang w:val="pl-PL"/>
        </w:rPr>
        <w:t>mieśnego</w:t>
      </w:r>
      <w:proofErr w:type="spellEnd"/>
      <w:r w:rsidRPr="007123D0">
        <w:rPr>
          <w:sz w:val="24"/>
          <w:szCs w:val="24"/>
          <w:lang w:val="pl-PL"/>
        </w:rPr>
        <w:t>.</w:t>
      </w:r>
    </w:p>
    <w:p w14:paraId="21B0F2BF" w14:textId="7175D26C" w:rsidR="004A7491" w:rsidRPr="007123D0" w:rsidRDefault="00960932" w:rsidP="007123D0">
      <w:pPr>
        <w:rPr>
          <w:sz w:val="24"/>
          <w:szCs w:val="24"/>
          <w:lang w:val="pl-PL"/>
        </w:rPr>
      </w:pPr>
      <w:r w:rsidRPr="007123D0">
        <w:rPr>
          <w:sz w:val="24"/>
          <w:szCs w:val="24"/>
          <w:lang w:val="pl-PL"/>
        </w:rPr>
        <w:br/>
      </w:r>
      <w:r w:rsidR="00F175E3" w:rsidRPr="007123D0">
        <w:rPr>
          <w:sz w:val="24"/>
          <w:szCs w:val="24"/>
          <w:lang w:val="pl-PL"/>
        </w:rPr>
        <w:br/>
      </w:r>
      <w:r w:rsidR="007123D0" w:rsidRPr="007123D0">
        <w:rPr>
          <w:sz w:val="24"/>
          <w:szCs w:val="24"/>
          <w:lang w:val="pl-PL"/>
        </w:rPr>
        <w:t xml:space="preserve">Międzynarodowe spotkanie </w:t>
      </w:r>
      <w:proofErr w:type="spellStart"/>
      <w:r w:rsidR="007123D0" w:rsidRPr="007123D0">
        <w:rPr>
          <w:sz w:val="24"/>
          <w:szCs w:val="24"/>
          <w:lang w:val="pl-PL"/>
        </w:rPr>
        <w:t>BovINE</w:t>
      </w:r>
      <w:proofErr w:type="spellEnd"/>
      <w:r w:rsidR="00B445C7">
        <w:rPr>
          <w:sz w:val="24"/>
          <w:szCs w:val="24"/>
          <w:lang w:val="pl-PL"/>
        </w:rPr>
        <w:t xml:space="preserve">, które odbędzie się </w:t>
      </w:r>
      <w:r w:rsidR="007123D0" w:rsidRPr="007123D0">
        <w:rPr>
          <w:sz w:val="24"/>
          <w:szCs w:val="24"/>
          <w:lang w:val="pl-PL"/>
        </w:rPr>
        <w:t xml:space="preserve">w grudniu 2021 r. </w:t>
      </w:r>
      <w:r w:rsidR="00B445C7">
        <w:rPr>
          <w:sz w:val="24"/>
          <w:szCs w:val="24"/>
          <w:lang w:val="pl-PL"/>
        </w:rPr>
        <w:t>z</w:t>
      </w:r>
      <w:r w:rsidR="007123D0" w:rsidRPr="007123D0">
        <w:rPr>
          <w:sz w:val="24"/>
          <w:szCs w:val="24"/>
          <w:lang w:val="pl-PL"/>
        </w:rPr>
        <w:t>aprezentuje cał</w:t>
      </w:r>
      <w:r w:rsidR="00B445C7">
        <w:rPr>
          <w:sz w:val="24"/>
          <w:szCs w:val="24"/>
          <w:lang w:val="pl-PL"/>
        </w:rPr>
        <w:t xml:space="preserve">y </w:t>
      </w:r>
      <w:r w:rsidR="007123D0" w:rsidRPr="007123D0">
        <w:rPr>
          <w:sz w:val="24"/>
          <w:szCs w:val="24"/>
          <w:lang w:val="pl-PL"/>
        </w:rPr>
        <w:t>europejsk</w:t>
      </w:r>
      <w:r w:rsidR="00B445C7">
        <w:rPr>
          <w:sz w:val="24"/>
          <w:szCs w:val="24"/>
          <w:lang w:val="pl-PL"/>
        </w:rPr>
        <w:t>i</w:t>
      </w:r>
      <w:r w:rsidR="007123D0" w:rsidRPr="007123D0">
        <w:rPr>
          <w:sz w:val="24"/>
          <w:szCs w:val="24"/>
          <w:lang w:val="pl-PL"/>
        </w:rPr>
        <w:t xml:space="preserve"> łańcuch wartości </w:t>
      </w:r>
      <w:r w:rsidR="00B445C7">
        <w:rPr>
          <w:sz w:val="24"/>
          <w:szCs w:val="24"/>
          <w:lang w:val="pl-PL"/>
        </w:rPr>
        <w:t xml:space="preserve">sektora wołowiny i </w:t>
      </w:r>
      <w:r w:rsidR="007123D0" w:rsidRPr="007123D0">
        <w:rPr>
          <w:sz w:val="24"/>
          <w:szCs w:val="24"/>
          <w:lang w:val="pl-PL"/>
        </w:rPr>
        <w:t>zgromadzon</w:t>
      </w:r>
      <w:r w:rsidR="00B445C7">
        <w:rPr>
          <w:sz w:val="24"/>
          <w:szCs w:val="24"/>
          <w:lang w:val="pl-PL"/>
        </w:rPr>
        <w:t>ą</w:t>
      </w:r>
      <w:r w:rsidR="007123D0" w:rsidRPr="007123D0">
        <w:rPr>
          <w:sz w:val="24"/>
          <w:szCs w:val="24"/>
          <w:lang w:val="pl-PL"/>
        </w:rPr>
        <w:t xml:space="preserve"> wiedz</w:t>
      </w:r>
      <w:r w:rsidR="00B445C7">
        <w:rPr>
          <w:sz w:val="24"/>
          <w:szCs w:val="24"/>
          <w:lang w:val="pl-PL"/>
        </w:rPr>
        <w:t>ę</w:t>
      </w:r>
      <w:r w:rsidR="007123D0" w:rsidRPr="007123D0">
        <w:rPr>
          <w:sz w:val="24"/>
          <w:szCs w:val="24"/>
          <w:lang w:val="pl-PL"/>
        </w:rPr>
        <w:t xml:space="preserve"> na temat tej rundy rozwiązań, obejmując</w:t>
      </w:r>
      <w:r w:rsidR="00B445C7">
        <w:rPr>
          <w:sz w:val="24"/>
          <w:szCs w:val="24"/>
          <w:lang w:val="pl-PL"/>
        </w:rPr>
        <w:t>ą</w:t>
      </w:r>
      <w:r w:rsidR="007123D0" w:rsidRPr="007123D0">
        <w:rPr>
          <w:sz w:val="24"/>
          <w:szCs w:val="24"/>
          <w:lang w:val="pl-PL"/>
        </w:rPr>
        <w:t xml:space="preserve"> wszystkie cztery tematy, wraz ze wszystkimi materiałami przesłanymi i dostępnymi w </w:t>
      </w:r>
      <w:proofErr w:type="spellStart"/>
      <w:r w:rsidR="007123D0" w:rsidRPr="007123D0">
        <w:rPr>
          <w:sz w:val="24"/>
          <w:szCs w:val="24"/>
          <w:lang w:val="pl-PL"/>
        </w:rPr>
        <w:t>BovINE</w:t>
      </w:r>
      <w:proofErr w:type="spellEnd"/>
      <w:r w:rsidR="007123D0" w:rsidRPr="007123D0">
        <w:rPr>
          <w:sz w:val="24"/>
          <w:szCs w:val="24"/>
          <w:lang w:val="pl-PL"/>
        </w:rPr>
        <w:t xml:space="preserve"> Knowledge Hub (BKH) dla wszystkich zarejestrowanych użytkowników.</w:t>
      </w:r>
    </w:p>
    <w:p w14:paraId="1C5D548B" w14:textId="6E18DE3F" w:rsidR="00E51037" w:rsidRPr="004A7491" w:rsidRDefault="00B445C7">
      <w:pPr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Koniec</w:t>
      </w:r>
      <w:proofErr w:type="spellEnd"/>
    </w:p>
    <w:p w14:paraId="49C634D8" w14:textId="7410362E" w:rsidR="007E310C" w:rsidRDefault="00B445C7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Notatki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redakcji</w:t>
      </w:r>
      <w:proofErr w:type="spellEnd"/>
      <w:r w:rsidR="007E310C" w:rsidRPr="007E310C">
        <w:rPr>
          <w:b/>
          <w:bCs/>
          <w:i/>
          <w:iCs/>
        </w:rPr>
        <w:t>:</w:t>
      </w:r>
    </w:p>
    <w:p w14:paraId="53E613FD" w14:textId="39D9B79A" w:rsidR="00587B6E" w:rsidRPr="00B445C7" w:rsidRDefault="00587B6E" w:rsidP="00587B6E">
      <w:pPr>
        <w:pStyle w:val="Akapitzlist"/>
        <w:numPr>
          <w:ilvl w:val="0"/>
          <w:numId w:val="4"/>
        </w:numPr>
        <w:rPr>
          <w:b/>
          <w:bCs/>
          <w:lang w:val="pl-PL"/>
        </w:rPr>
      </w:pPr>
      <w:r w:rsidRPr="00B445C7">
        <w:rPr>
          <w:b/>
          <w:bCs/>
          <w:lang w:val="pl-PL"/>
        </w:rPr>
        <w:t xml:space="preserve"> </w:t>
      </w:r>
      <w:r w:rsidR="00B445C7" w:rsidRPr="00B445C7">
        <w:rPr>
          <w:b/>
          <w:bCs/>
          <w:lang w:val="pl-PL"/>
        </w:rPr>
        <w:t>Tematy priorytetowe na rok 2021 dla wszystkich czterech grup</w:t>
      </w:r>
      <w:r w:rsidRPr="00B445C7">
        <w:rPr>
          <w:b/>
          <w:bCs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1"/>
        <w:gridCol w:w="2882"/>
        <w:gridCol w:w="3855"/>
      </w:tblGrid>
      <w:tr w:rsidR="00587B6E" w14:paraId="6E37D24F" w14:textId="77777777" w:rsidTr="00960932">
        <w:tc>
          <w:tcPr>
            <w:tcW w:w="2925" w:type="dxa"/>
          </w:tcPr>
          <w:p w14:paraId="3C99C2BA" w14:textId="6D79F2A9" w:rsidR="00587B6E" w:rsidRPr="00F514C8" w:rsidRDefault="00B445C7" w:rsidP="00C775E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Temat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7B6E">
              <w:rPr>
                <w:b/>
                <w:bCs/>
                <w:sz w:val="18"/>
                <w:szCs w:val="18"/>
              </w:rPr>
              <w:t>BovINE</w:t>
            </w:r>
            <w:proofErr w:type="spellEnd"/>
          </w:p>
        </w:tc>
        <w:tc>
          <w:tcPr>
            <w:tcW w:w="2916" w:type="dxa"/>
          </w:tcPr>
          <w:p w14:paraId="71D03009" w14:textId="1846DC12" w:rsidR="00587B6E" w:rsidRPr="00F514C8" w:rsidRDefault="00B445C7" w:rsidP="00C775E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Tytuł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tematów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priorytetowego</w:t>
            </w:r>
            <w:proofErr w:type="spellEnd"/>
            <w:r w:rsidR="00587B6E" w:rsidRPr="00F514C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06" w:type="dxa"/>
          </w:tcPr>
          <w:p w14:paraId="5ACFBAA2" w14:textId="5419B641" w:rsidR="00587B6E" w:rsidRPr="00F514C8" w:rsidRDefault="00B445C7" w:rsidP="00C775E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Krótki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opis</w:t>
            </w:r>
            <w:proofErr w:type="spellEnd"/>
          </w:p>
        </w:tc>
      </w:tr>
      <w:tr w:rsidR="00587B6E" w:rsidRPr="00B445C7" w14:paraId="79E95CE9" w14:textId="77777777" w:rsidTr="00960932">
        <w:tc>
          <w:tcPr>
            <w:tcW w:w="2925" w:type="dxa"/>
            <w:vMerge w:val="restart"/>
          </w:tcPr>
          <w:p w14:paraId="6E8C0B65" w14:textId="77777777" w:rsidR="00587B6E" w:rsidRDefault="00587B6E" w:rsidP="00C775E0">
            <w:pPr>
              <w:pStyle w:val="Nagwek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br/>
            </w:r>
            <w:r>
              <w:rPr>
                <w:noProof/>
              </w:rPr>
              <w:t xml:space="preserve">             </w:t>
            </w:r>
            <w:r>
              <w:rPr>
                <w:noProof/>
                <w:lang w:val="en-IE" w:eastAsia="en-IE"/>
              </w:rPr>
              <w:drawing>
                <wp:inline distT="0" distB="0" distL="0" distR="0" wp14:anchorId="595EB136" wp14:editId="20C14940">
                  <wp:extent cx="714375" cy="714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E14B6" w14:textId="508047CF" w:rsidR="00587B6E" w:rsidRPr="00F514C8" w:rsidRDefault="00B445C7" w:rsidP="00C775E0">
            <w:pPr>
              <w:pStyle w:val="Nagwek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>Odporność społeczno-ekonomiczna</w:t>
            </w:r>
          </w:p>
          <w:p w14:paraId="048D36B4" w14:textId="77777777" w:rsidR="00587B6E" w:rsidRDefault="00587B6E" w:rsidP="00C775E0"/>
        </w:tc>
        <w:tc>
          <w:tcPr>
            <w:tcW w:w="2916" w:type="dxa"/>
          </w:tcPr>
          <w:p w14:paraId="4DD4AABA" w14:textId="76CA1A30" w:rsidR="00ED2DB0" w:rsidRPr="00B445C7" w:rsidRDefault="00587B6E" w:rsidP="00ED2DB0">
            <w:pPr>
              <w:pStyle w:val="Zwykytekst"/>
              <w:rPr>
                <w:sz w:val="20"/>
                <w:szCs w:val="20"/>
                <w:lang w:val="pl-PL"/>
              </w:rPr>
            </w:pPr>
            <w:r w:rsidRPr="00B445C7">
              <w:rPr>
                <w:bCs/>
                <w:sz w:val="18"/>
                <w:szCs w:val="18"/>
                <w:lang w:val="pl-PL"/>
              </w:rPr>
              <w:br/>
            </w:r>
            <w:r w:rsidR="00B445C7" w:rsidRPr="00B445C7">
              <w:rPr>
                <w:sz w:val="20"/>
                <w:szCs w:val="20"/>
                <w:lang w:val="pl-PL"/>
              </w:rPr>
              <w:t>Inicjatywy mające na celu poprawę wizerunku wołowiny i przełamanie obecnej tendencji spadku konsumpcji</w:t>
            </w:r>
          </w:p>
          <w:p w14:paraId="38784DCA" w14:textId="72A676C3" w:rsidR="00587B6E" w:rsidRPr="00B445C7" w:rsidRDefault="00587B6E" w:rsidP="00C775E0">
            <w:pPr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</w:tcPr>
          <w:p w14:paraId="7A4D1346" w14:textId="0676C854" w:rsidR="00587B6E" w:rsidRPr="00B445C7" w:rsidRDefault="00587B6E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B445C7" w:rsidRPr="00B445C7">
              <w:rPr>
                <w:rFonts w:cstheme="minorHAnsi"/>
                <w:sz w:val="20"/>
                <w:szCs w:val="20"/>
                <w:lang w:val="pl-PL"/>
              </w:rPr>
              <w:t>Strategie, które mogą poprawić wizerunek wołowiny, takie jak krótkie łańcuchy dostaw produktów spożywczych, certyfikacja i znak zgodności z zasadami zrównoważonego rozwoju oraz systemy certyfikacji gospodarstw</w:t>
            </w:r>
            <w:r w:rsidRPr="00B445C7">
              <w:rPr>
                <w:rFonts w:cstheme="minorHAnsi"/>
                <w:sz w:val="20"/>
                <w:szCs w:val="20"/>
                <w:lang w:val="pl-PL"/>
              </w:rPr>
              <w:br/>
            </w:r>
          </w:p>
        </w:tc>
      </w:tr>
      <w:tr w:rsidR="00587B6E" w:rsidRPr="00B445C7" w14:paraId="0A987BD3" w14:textId="77777777" w:rsidTr="00960932">
        <w:tc>
          <w:tcPr>
            <w:tcW w:w="2925" w:type="dxa"/>
            <w:vMerge/>
          </w:tcPr>
          <w:p w14:paraId="089E59D9" w14:textId="77777777" w:rsidR="00587B6E" w:rsidRPr="00B445C7" w:rsidRDefault="00587B6E" w:rsidP="00C775E0">
            <w:pPr>
              <w:rPr>
                <w:lang w:val="pl-PL"/>
              </w:rPr>
            </w:pPr>
          </w:p>
        </w:tc>
        <w:tc>
          <w:tcPr>
            <w:tcW w:w="2916" w:type="dxa"/>
          </w:tcPr>
          <w:p w14:paraId="3DE98F68" w14:textId="687ECA5C" w:rsidR="00587B6E" w:rsidRPr="00B445C7" w:rsidRDefault="00B445C7" w:rsidP="00C775E0">
            <w:pPr>
              <w:rPr>
                <w:bCs/>
                <w:sz w:val="20"/>
                <w:szCs w:val="20"/>
                <w:lang w:val="pl-PL"/>
              </w:rPr>
            </w:pPr>
            <w:r w:rsidRPr="00B445C7">
              <w:rPr>
                <w:bCs/>
                <w:sz w:val="20"/>
                <w:szCs w:val="20"/>
                <w:lang w:val="pl-PL"/>
              </w:rPr>
              <w:t>Efektywne ekonomicznie systemy budynków inwentarskich dla bydła mięsnego</w:t>
            </w:r>
            <w:r w:rsidR="00587B6E" w:rsidRPr="00B445C7">
              <w:rPr>
                <w:bCs/>
                <w:sz w:val="20"/>
                <w:szCs w:val="20"/>
                <w:lang w:val="pl-PL"/>
              </w:rPr>
              <w:br/>
            </w:r>
          </w:p>
        </w:tc>
        <w:tc>
          <w:tcPr>
            <w:tcW w:w="3906" w:type="dxa"/>
          </w:tcPr>
          <w:p w14:paraId="682C67D6" w14:textId="073AA23C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sz w:val="20"/>
                <w:szCs w:val="20"/>
                <w:lang w:val="pl-PL"/>
              </w:rPr>
              <w:t>Efektywne systemy budynków inwentarskich, które ograniczają potrzebę nadmiernego obrządzania zwierząt, zmniejszają poziom stresu zarówno u zwierząt, jak i operatora oraz zmniejszają zużycie energii i wody</w:t>
            </w:r>
          </w:p>
        </w:tc>
      </w:tr>
      <w:tr w:rsidR="00587B6E" w:rsidRPr="00B445C7" w14:paraId="2C443492" w14:textId="77777777" w:rsidTr="00960932">
        <w:tc>
          <w:tcPr>
            <w:tcW w:w="2925" w:type="dxa"/>
            <w:vMerge w:val="restart"/>
          </w:tcPr>
          <w:p w14:paraId="16D30387" w14:textId="77777777" w:rsidR="00587B6E" w:rsidRDefault="00587B6E" w:rsidP="00C775E0">
            <w:pPr>
              <w:pStyle w:val="Nagwek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</w:p>
          <w:p w14:paraId="383B1C86" w14:textId="77777777" w:rsidR="00587B6E" w:rsidRDefault="00587B6E" w:rsidP="00C775E0">
            <w:pPr>
              <w:pStyle w:val="Nagwek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noProof/>
              </w:rPr>
              <w:t xml:space="preserve">            </w:t>
            </w:r>
            <w:r>
              <w:rPr>
                <w:noProof/>
                <w:lang w:val="en-IE" w:eastAsia="en-IE"/>
              </w:rPr>
              <w:drawing>
                <wp:inline distT="0" distB="0" distL="0" distR="0" wp14:anchorId="3223CD8E" wp14:editId="229187FF">
                  <wp:extent cx="7048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20949" w14:textId="0DB1FDFA" w:rsidR="00587B6E" w:rsidRPr="00F514C8" w:rsidRDefault="00587B6E" w:rsidP="00C775E0">
            <w:pPr>
              <w:pStyle w:val="Nagwek2"/>
              <w:outlineLvl w:val="1"/>
              <w:rPr>
                <w:b/>
                <w:bCs/>
                <w:color w:val="auto"/>
                <w:sz w:val="22"/>
                <w:szCs w:val="16"/>
              </w:rPr>
            </w:pPr>
            <w:r>
              <w:rPr>
                <w:b/>
                <w:bCs/>
                <w:color w:val="auto"/>
                <w:sz w:val="22"/>
                <w:szCs w:val="16"/>
              </w:rPr>
              <w:t xml:space="preserve">   </w:t>
            </w:r>
            <w:r w:rsidR="00B445C7">
              <w:rPr>
                <w:b/>
                <w:bCs/>
                <w:color w:val="auto"/>
                <w:sz w:val="22"/>
                <w:szCs w:val="16"/>
              </w:rPr>
              <w:t>Zdrowie i dobrostan zwierząt</w:t>
            </w:r>
            <w:r>
              <w:rPr>
                <w:b/>
                <w:bCs/>
                <w:color w:val="auto"/>
                <w:sz w:val="22"/>
                <w:szCs w:val="16"/>
              </w:rPr>
              <w:t xml:space="preserve"> </w:t>
            </w:r>
          </w:p>
          <w:p w14:paraId="04EB0FBD" w14:textId="77777777" w:rsidR="00587B6E" w:rsidRDefault="00587B6E" w:rsidP="00C775E0"/>
          <w:p w14:paraId="48C76D72" w14:textId="77777777" w:rsidR="00587B6E" w:rsidRDefault="00587B6E" w:rsidP="00C775E0"/>
          <w:p w14:paraId="25BE9990" w14:textId="77777777" w:rsidR="00587B6E" w:rsidRDefault="00587B6E" w:rsidP="00C775E0"/>
        </w:tc>
        <w:tc>
          <w:tcPr>
            <w:tcW w:w="2916" w:type="dxa"/>
          </w:tcPr>
          <w:p w14:paraId="120E11A8" w14:textId="0C60B5E5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bCs/>
                <w:sz w:val="20"/>
                <w:szCs w:val="20"/>
                <w:lang w:val="pl-PL"/>
              </w:rPr>
              <w:t>Proste, oszczędzające pracę narzędzia do pomiaru i informowania o wysokich standardach dobrostanu zwierząt na gospodarstwach zajmujących się hodowlą bydła mięsnego</w:t>
            </w:r>
            <w:r w:rsidRPr="00B445C7">
              <w:rPr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906" w:type="dxa"/>
          </w:tcPr>
          <w:p w14:paraId="55760900" w14:textId="7C91380E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t>Narzędzia, które pozwalają na szybkie i skuteczne kontrole rolników i ocenę gospodarstwa za pomocą urządzeń mobilnych lub ćwiczeń na papierze</w:t>
            </w:r>
            <w:r w:rsidRPr="00B445C7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</w:tr>
      <w:tr w:rsidR="00587B6E" w:rsidRPr="00B445C7" w14:paraId="700C47EA" w14:textId="77777777" w:rsidTr="00960932">
        <w:tc>
          <w:tcPr>
            <w:tcW w:w="2925" w:type="dxa"/>
            <w:vMerge/>
          </w:tcPr>
          <w:p w14:paraId="4FA18A46" w14:textId="77777777" w:rsidR="00587B6E" w:rsidRPr="00B445C7" w:rsidRDefault="00587B6E" w:rsidP="00C775E0">
            <w:pPr>
              <w:rPr>
                <w:lang w:val="pl-PL"/>
              </w:rPr>
            </w:pPr>
          </w:p>
        </w:tc>
        <w:tc>
          <w:tcPr>
            <w:tcW w:w="2916" w:type="dxa"/>
          </w:tcPr>
          <w:p w14:paraId="2741A89A" w14:textId="689283C1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bCs/>
                <w:sz w:val="20"/>
                <w:szCs w:val="20"/>
                <w:lang w:val="pl-PL"/>
              </w:rPr>
              <w:t>Czynniki dotyczące zarządzania, budynków inwentarskich i środowiska mające wpływ na dobrostan zwierząt w jednostkach hodowlanych i opasowych</w:t>
            </w:r>
            <w:r w:rsidRPr="00B445C7">
              <w:rPr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906" w:type="dxa"/>
          </w:tcPr>
          <w:p w14:paraId="1CEDF63D" w14:textId="2F904C2C" w:rsidR="00587B6E" w:rsidRPr="00B445C7" w:rsidRDefault="00B445C7" w:rsidP="00C775E0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t>Wpływ czynników stresogennych, takich jak czynności związane z obrządzaniem zwierząt i antagonistycznymi interakcjami między zwierzętami lub dostępem do zasobów na średni przyrost dzienny (ADG) a tym samym na zdrowie i dobrostan zwierząt.</w:t>
            </w:r>
          </w:p>
        </w:tc>
      </w:tr>
      <w:tr w:rsidR="00587B6E" w:rsidRPr="00B445C7" w14:paraId="574DF4FD" w14:textId="77777777" w:rsidTr="00960932">
        <w:tc>
          <w:tcPr>
            <w:tcW w:w="2925" w:type="dxa"/>
            <w:vMerge w:val="restart"/>
          </w:tcPr>
          <w:p w14:paraId="222FE055" w14:textId="77777777" w:rsidR="00587B6E" w:rsidRPr="00B445C7" w:rsidRDefault="00587B6E" w:rsidP="00C775E0">
            <w:pPr>
              <w:rPr>
                <w:lang w:val="pl-PL"/>
              </w:rPr>
            </w:pPr>
          </w:p>
          <w:p w14:paraId="21BDEE54" w14:textId="77777777" w:rsidR="00587B6E" w:rsidRDefault="00587B6E" w:rsidP="00C775E0">
            <w:r w:rsidRPr="00B445C7">
              <w:rPr>
                <w:lang w:val="pl-PL"/>
              </w:rPr>
              <w:t xml:space="preserve">          </w:t>
            </w:r>
            <w:r w:rsidRPr="00B445C7">
              <w:rPr>
                <w:noProof/>
                <w:lang w:val="pl-PL"/>
              </w:rPr>
              <w:t xml:space="preserve">   </w:t>
            </w:r>
            <w:r>
              <w:rPr>
                <w:noProof/>
                <w:lang w:val="en-IE" w:eastAsia="en-IE"/>
              </w:rPr>
              <w:drawing>
                <wp:inline distT="0" distB="0" distL="0" distR="0" wp14:anchorId="441AF915" wp14:editId="59D2845A">
                  <wp:extent cx="78105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6CD101" w14:textId="6AC69A79" w:rsidR="00587B6E" w:rsidRPr="00736E33" w:rsidRDefault="00587B6E" w:rsidP="00C775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A7491">
              <w:rPr>
                <w:b/>
                <w:bCs/>
              </w:rPr>
              <w:t xml:space="preserve">        </w:t>
            </w:r>
            <w:proofErr w:type="spellStart"/>
            <w:r w:rsidR="00B445C7">
              <w:rPr>
                <w:b/>
                <w:bCs/>
              </w:rPr>
              <w:t>Zrównoważenie</w:t>
            </w:r>
            <w:proofErr w:type="spellEnd"/>
            <w:r w:rsidR="00B445C7">
              <w:rPr>
                <w:b/>
                <w:bCs/>
              </w:rPr>
              <w:t xml:space="preserve"> </w:t>
            </w:r>
            <w:proofErr w:type="spellStart"/>
            <w:r w:rsidR="00B445C7">
              <w:rPr>
                <w:b/>
                <w:bCs/>
              </w:rPr>
              <w:t>środowiskowe</w:t>
            </w:r>
            <w:proofErr w:type="spellEnd"/>
          </w:p>
          <w:p w14:paraId="7F9AC796" w14:textId="77777777" w:rsidR="00587B6E" w:rsidRDefault="00587B6E" w:rsidP="00C775E0"/>
          <w:p w14:paraId="6FE7B67B" w14:textId="77777777" w:rsidR="00587B6E" w:rsidRDefault="00587B6E" w:rsidP="00C775E0"/>
        </w:tc>
        <w:tc>
          <w:tcPr>
            <w:tcW w:w="2916" w:type="dxa"/>
          </w:tcPr>
          <w:p w14:paraId="57BB37E7" w14:textId="774CA6DD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ascii="Calibri" w:eastAsia="Times New Roman" w:hAnsi="Calibri" w:cs="Calibri"/>
                <w:bCs/>
                <w:sz w:val="20"/>
                <w:szCs w:val="20"/>
                <w:lang w:val="pl-PL" w:eastAsia="de-DE"/>
              </w:rPr>
              <w:t>Systemy nagradzania z tytułu zrównoważonego rozwoju środowiska dla hodowców bydła</w:t>
            </w:r>
          </w:p>
          <w:p w14:paraId="445C6EC9" w14:textId="77777777" w:rsidR="00587B6E" w:rsidRPr="00B445C7" w:rsidRDefault="00587B6E" w:rsidP="00C775E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</w:tcPr>
          <w:p w14:paraId="2912F501" w14:textId="05D92E93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t>Systemy wynagradzające rolników za spełnienie/osiągnięcie celów środowiskowych, takich jak ograniczenie emisji dwutlenku węgla oraz poprawa różnorodności biologicznej, jakości wody, gleby i powietrza.</w:t>
            </w:r>
            <w:r w:rsidR="00587B6E" w:rsidRPr="00B445C7">
              <w:rPr>
                <w:rFonts w:cstheme="minorHAnsi"/>
                <w:sz w:val="20"/>
                <w:szCs w:val="20"/>
                <w:lang w:val="pl-PL"/>
              </w:rPr>
              <w:br/>
            </w:r>
          </w:p>
        </w:tc>
      </w:tr>
      <w:tr w:rsidR="00587B6E" w:rsidRPr="00FF7F3C" w14:paraId="38BA3835" w14:textId="77777777" w:rsidTr="00960932">
        <w:tc>
          <w:tcPr>
            <w:tcW w:w="2925" w:type="dxa"/>
            <w:vMerge/>
          </w:tcPr>
          <w:p w14:paraId="64BC6EA4" w14:textId="77777777" w:rsidR="00587B6E" w:rsidRPr="00B445C7" w:rsidRDefault="00587B6E" w:rsidP="00C775E0">
            <w:pPr>
              <w:rPr>
                <w:lang w:val="pl-PL"/>
              </w:rPr>
            </w:pPr>
          </w:p>
        </w:tc>
        <w:tc>
          <w:tcPr>
            <w:tcW w:w="2916" w:type="dxa"/>
          </w:tcPr>
          <w:p w14:paraId="4FE8D090" w14:textId="23761C99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ascii="Calibri" w:eastAsia="Times New Roman" w:hAnsi="Calibri" w:cs="Calibri"/>
                <w:bCs/>
                <w:sz w:val="20"/>
                <w:szCs w:val="20"/>
                <w:lang w:val="pl-PL" w:eastAsia="de-DE"/>
              </w:rPr>
              <w:t>Sekwestracja dwutlenku węgla na gospodarstwach zajmujących się hodowlą bydła mięsnego</w:t>
            </w:r>
          </w:p>
          <w:p w14:paraId="31961501" w14:textId="77777777" w:rsidR="00587B6E" w:rsidRPr="00B445C7" w:rsidRDefault="00587B6E" w:rsidP="00C775E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</w:tcPr>
          <w:p w14:paraId="45390D26" w14:textId="0CA6A702" w:rsidR="00587B6E" w:rsidRPr="00FF7F3C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t xml:space="preserve">Metody stosowane w celu poprawy sekwestracji dwutlenku węgla na gospodarstwach zajmujących się hodowlą bydła mięsnego, takie jak techniki zarządzania użytkami zielonymi, techniki uproszczonych upraw oraz potencjalna rola </w:t>
            </w:r>
            <w:proofErr w:type="spellStart"/>
            <w:r w:rsidRPr="00B445C7">
              <w:rPr>
                <w:rFonts w:cstheme="minorHAnsi"/>
                <w:sz w:val="20"/>
                <w:szCs w:val="20"/>
                <w:lang w:val="pl-PL"/>
              </w:rPr>
              <w:t>agroleśnictwa</w:t>
            </w:r>
            <w:proofErr w:type="spellEnd"/>
            <w:r w:rsidRPr="00B445C7">
              <w:rPr>
                <w:rFonts w:cstheme="minorHAnsi"/>
                <w:sz w:val="20"/>
                <w:szCs w:val="20"/>
                <w:lang w:val="pl-PL"/>
              </w:rPr>
              <w:t>.</w:t>
            </w:r>
          </w:p>
        </w:tc>
      </w:tr>
      <w:tr w:rsidR="00587B6E" w:rsidRPr="00B445C7" w14:paraId="186C6D07" w14:textId="77777777" w:rsidTr="00960932">
        <w:tc>
          <w:tcPr>
            <w:tcW w:w="2925" w:type="dxa"/>
            <w:vMerge w:val="restart"/>
          </w:tcPr>
          <w:p w14:paraId="5B0B1514" w14:textId="77777777" w:rsidR="00587B6E" w:rsidRPr="00FF7F3C" w:rsidRDefault="00587B6E" w:rsidP="00C775E0">
            <w:pPr>
              <w:rPr>
                <w:lang w:val="pl-PL"/>
              </w:rPr>
            </w:pPr>
          </w:p>
          <w:p w14:paraId="53349993" w14:textId="77777777" w:rsidR="00587B6E" w:rsidRDefault="00587B6E" w:rsidP="00C775E0">
            <w:r w:rsidRPr="00FF7F3C">
              <w:rPr>
                <w:lang w:val="pl-PL"/>
              </w:rPr>
              <w:t xml:space="preserve">             </w:t>
            </w:r>
            <w:r w:rsidRPr="00FF7F3C">
              <w:rPr>
                <w:noProof/>
                <w:lang w:val="pl-PL"/>
              </w:rPr>
              <w:t xml:space="preserve">  </w:t>
            </w:r>
            <w:r>
              <w:rPr>
                <w:noProof/>
                <w:lang w:val="en-IE" w:eastAsia="en-IE"/>
              </w:rPr>
              <w:drawing>
                <wp:inline distT="0" distB="0" distL="0" distR="0" wp14:anchorId="7C2C55D8" wp14:editId="4BE647EA">
                  <wp:extent cx="6572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D1E97" w14:textId="1E91AE04" w:rsidR="00960932" w:rsidRPr="00B445C7" w:rsidRDefault="00587B6E" w:rsidP="00C775E0">
            <w:pPr>
              <w:rPr>
                <w:lang w:val="pl-PL"/>
              </w:rPr>
            </w:pPr>
            <w:r w:rsidRPr="00B445C7">
              <w:rPr>
                <w:b/>
                <w:bCs/>
                <w:lang w:val="pl-PL"/>
              </w:rPr>
              <w:t xml:space="preserve">      </w:t>
            </w:r>
            <w:r w:rsidR="00B445C7" w:rsidRPr="00B445C7">
              <w:rPr>
                <w:b/>
                <w:bCs/>
                <w:lang w:val="pl-PL"/>
              </w:rPr>
              <w:t xml:space="preserve">Efektywność produkcji </w:t>
            </w:r>
            <w:r w:rsidR="00B445C7">
              <w:rPr>
                <w:b/>
                <w:bCs/>
                <w:lang w:val="pl-PL"/>
              </w:rPr>
              <w:t>i</w:t>
            </w:r>
            <w:r w:rsidR="00B445C7" w:rsidRPr="00B445C7">
              <w:rPr>
                <w:b/>
                <w:bCs/>
                <w:lang w:val="pl-PL"/>
              </w:rPr>
              <w:t xml:space="preserve"> jakość m</w:t>
            </w:r>
            <w:r w:rsidR="00B445C7">
              <w:rPr>
                <w:b/>
                <w:bCs/>
                <w:lang w:val="pl-PL"/>
              </w:rPr>
              <w:t>ięsa</w:t>
            </w:r>
          </w:p>
          <w:p w14:paraId="0FBC98B6" w14:textId="77777777" w:rsidR="00587B6E" w:rsidRPr="00B445C7" w:rsidRDefault="00587B6E" w:rsidP="00C775E0">
            <w:pPr>
              <w:rPr>
                <w:lang w:val="pl-PL"/>
              </w:rPr>
            </w:pPr>
          </w:p>
          <w:p w14:paraId="513B25C1" w14:textId="77777777" w:rsidR="00587B6E" w:rsidRPr="00B445C7" w:rsidRDefault="00587B6E" w:rsidP="00C775E0">
            <w:pPr>
              <w:rPr>
                <w:lang w:val="pl-PL"/>
              </w:rPr>
            </w:pPr>
          </w:p>
        </w:tc>
        <w:tc>
          <w:tcPr>
            <w:tcW w:w="2916" w:type="dxa"/>
          </w:tcPr>
          <w:p w14:paraId="39DE5A7E" w14:textId="3F58BC44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eastAsia="Times New Roman" w:cstheme="minorHAnsi"/>
                <w:bCs/>
                <w:sz w:val="20"/>
                <w:szCs w:val="20"/>
                <w:lang w:val="pl-PL" w:eastAsia="de-DE"/>
              </w:rPr>
              <w:t>Wpływ żywienia i stresu na jakość mięsa</w:t>
            </w:r>
          </w:p>
          <w:p w14:paraId="22427389" w14:textId="77777777" w:rsidR="00587B6E" w:rsidRPr="00B445C7" w:rsidRDefault="00587B6E" w:rsidP="00C775E0">
            <w:pPr>
              <w:rPr>
                <w:sz w:val="20"/>
                <w:szCs w:val="20"/>
                <w:lang w:val="pl-PL"/>
              </w:rPr>
            </w:pPr>
          </w:p>
          <w:p w14:paraId="6A57077D" w14:textId="77777777" w:rsidR="00587B6E" w:rsidRPr="00B445C7" w:rsidRDefault="00587B6E" w:rsidP="00C775E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906" w:type="dxa"/>
          </w:tcPr>
          <w:p w14:paraId="200FC7B0" w14:textId="17B19B89" w:rsidR="00587B6E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t>Strategie zarządzania żywieniem i stresem (na gospodarstwie i podczas transportu), które mogą zmienić jakość mięsa postrzeganą przez konsumentów (wygląd, jakość konsumpcyjna, termin przydatności do spożycia, atrybuty wiarygodności)</w:t>
            </w:r>
          </w:p>
        </w:tc>
      </w:tr>
      <w:tr w:rsidR="00587B6E" w:rsidRPr="00B445C7" w14:paraId="4AF62BE5" w14:textId="77777777" w:rsidTr="00960932">
        <w:tc>
          <w:tcPr>
            <w:tcW w:w="2925" w:type="dxa"/>
            <w:vMerge/>
          </w:tcPr>
          <w:p w14:paraId="129F60F7" w14:textId="77777777" w:rsidR="00587B6E" w:rsidRPr="00B445C7" w:rsidRDefault="00587B6E" w:rsidP="00C775E0">
            <w:pPr>
              <w:rPr>
                <w:lang w:val="pl-PL"/>
              </w:rPr>
            </w:pPr>
          </w:p>
        </w:tc>
        <w:tc>
          <w:tcPr>
            <w:tcW w:w="2916" w:type="dxa"/>
          </w:tcPr>
          <w:p w14:paraId="075798C9" w14:textId="78E8166A" w:rsidR="00960932" w:rsidRPr="00B445C7" w:rsidRDefault="00B445C7" w:rsidP="00C775E0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pl-PL" w:eastAsia="de-DE"/>
              </w:rPr>
            </w:pPr>
            <w:r w:rsidRPr="00B445C7">
              <w:rPr>
                <w:rFonts w:ascii="Calibri" w:eastAsia="Times New Roman" w:hAnsi="Calibri" w:cs="Calibri"/>
                <w:bCs/>
                <w:sz w:val="20"/>
                <w:szCs w:val="20"/>
                <w:lang w:val="pl-PL" w:eastAsia="de-DE"/>
              </w:rPr>
              <w:t>Optymalizacja liczby cieląt na krowę w ciągu roku w stadach krów mamek</w:t>
            </w:r>
          </w:p>
        </w:tc>
        <w:tc>
          <w:tcPr>
            <w:tcW w:w="3906" w:type="dxa"/>
          </w:tcPr>
          <w:p w14:paraId="298E1631" w14:textId="20CFAE5A" w:rsidR="00960932" w:rsidRPr="00B445C7" w:rsidRDefault="00B445C7" w:rsidP="00C775E0">
            <w:pPr>
              <w:rPr>
                <w:sz w:val="20"/>
                <w:szCs w:val="20"/>
                <w:lang w:val="pl-PL"/>
              </w:rPr>
            </w:pPr>
            <w:r w:rsidRPr="00B445C7">
              <w:rPr>
                <w:rFonts w:cstheme="minorHAnsi"/>
                <w:sz w:val="20"/>
                <w:szCs w:val="20"/>
                <w:lang w:val="pl-PL"/>
              </w:rPr>
              <w:t>Strategie (w zakresie żywienia, zdrowia, zarządzania zwierzętami i danymi, genetyki) stosowane w celu osiągnięcia (lub zbliżenia się do) docelowej produkcji jednego żywego cielęcia na krowę rocznie.</w:t>
            </w:r>
          </w:p>
        </w:tc>
      </w:tr>
    </w:tbl>
    <w:p w14:paraId="60FEBEB7" w14:textId="2D0EADE3" w:rsidR="00446372" w:rsidRPr="00FF7F3C" w:rsidRDefault="00086A3A" w:rsidP="00587B6E">
      <w:pPr>
        <w:rPr>
          <w:lang w:val="pl-PL"/>
        </w:rPr>
      </w:pPr>
      <w:r w:rsidRPr="00FF7F3C">
        <w:rPr>
          <w:lang w:val="pl-PL"/>
        </w:rPr>
        <w:br/>
      </w:r>
      <w:r w:rsidR="00B445C7" w:rsidRPr="00FF7F3C">
        <w:rPr>
          <w:lang w:val="pl-PL"/>
        </w:rPr>
        <w:t>Więcej infor</w:t>
      </w:r>
      <w:r w:rsidR="00B445C7" w:rsidRPr="00B445C7">
        <w:rPr>
          <w:lang w:val="pl-PL"/>
        </w:rPr>
        <w:t>macji na temat Tematów Prio</w:t>
      </w:r>
      <w:r w:rsidR="00B445C7">
        <w:rPr>
          <w:lang w:val="pl-PL"/>
        </w:rPr>
        <w:t>rytetowych jest dostępne na stronie</w:t>
      </w:r>
      <w:r w:rsidR="0093520F" w:rsidRPr="00FF7F3C">
        <w:rPr>
          <w:lang w:val="pl-PL"/>
        </w:rPr>
        <w:t xml:space="preserve"> </w:t>
      </w:r>
      <w:hyperlink r:id="rId12" w:history="1">
        <w:r w:rsidR="0093520F" w:rsidRPr="00FF7F3C">
          <w:rPr>
            <w:rStyle w:val="Hipercze"/>
            <w:lang w:val="pl-PL"/>
          </w:rPr>
          <w:t>www.bovine.eu</w:t>
        </w:r>
      </w:hyperlink>
      <w:r w:rsidR="0093520F" w:rsidRPr="00FF7F3C">
        <w:rPr>
          <w:lang w:val="pl-PL"/>
        </w:rPr>
        <w:t xml:space="preserve"> </w:t>
      </w:r>
      <w:r w:rsidR="00B445C7">
        <w:rPr>
          <w:lang w:val="pl-PL"/>
        </w:rPr>
        <w:t xml:space="preserve">oraz w </w:t>
      </w:r>
      <w:r w:rsidR="0093520F" w:rsidRPr="00FF7F3C">
        <w:rPr>
          <w:lang w:val="pl-PL"/>
        </w:rPr>
        <w:t xml:space="preserve"> </w:t>
      </w:r>
      <w:proofErr w:type="spellStart"/>
      <w:r w:rsidR="0093520F" w:rsidRPr="00FF7F3C">
        <w:rPr>
          <w:lang w:val="pl-PL"/>
        </w:rPr>
        <w:t>Bovine</w:t>
      </w:r>
      <w:proofErr w:type="spellEnd"/>
      <w:r w:rsidR="0093520F" w:rsidRPr="00FF7F3C">
        <w:rPr>
          <w:lang w:val="pl-PL"/>
        </w:rPr>
        <w:t xml:space="preserve"> Knowledge Hub (BKH) – </w:t>
      </w:r>
      <w:hyperlink r:id="rId13" w:history="1">
        <w:r w:rsidR="0093520F" w:rsidRPr="00FF7F3C">
          <w:rPr>
            <w:rStyle w:val="Hipercze"/>
            <w:lang w:val="pl-PL"/>
          </w:rPr>
          <w:t>www.bovine-hub.eu</w:t>
        </w:r>
      </w:hyperlink>
      <w:r w:rsidR="0093520F" w:rsidRPr="00FF7F3C">
        <w:rPr>
          <w:lang w:val="pl-PL"/>
        </w:rPr>
        <w:t xml:space="preserve"> </w:t>
      </w:r>
    </w:p>
    <w:p w14:paraId="27E75A1C" w14:textId="441C39AD" w:rsidR="007E310C" w:rsidRPr="00FF7F3C" w:rsidRDefault="00FF7F3C" w:rsidP="00FF7F3C">
      <w:pPr>
        <w:pStyle w:val="Akapitzlist"/>
        <w:numPr>
          <w:ilvl w:val="0"/>
          <w:numId w:val="4"/>
        </w:numPr>
        <w:rPr>
          <w:lang w:val="pl-PL"/>
        </w:rPr>
      </w:pPr>
      <w:r w:rsidRPr="00FF7F3C">
        <w:rPr>
          <w:lang w:val="pl-PL"/>
        </w:rPr>
        <w:t>Więcej informacji na temat p</w:t>
      </w:r>
      <w:r>
        <w:rPr>
          <w:lang w:val="pl-PL"/>
        </w:rPr>
        <w:t xml:space="preserve">rojektu, w tym również w kwestii wywiadów z Liderami Obszarów Tematycznych, Kierownikiem Projektu oraz innymi członkami zespołu projektowego, oraz w zakresie materiałów audiowizualnych, udzielają </w:t>
      </w:r>
      <w:r w:rsidR="007E310C" w:rsidRPr="00FF7F3C">
        <w:rPr>
          <w:lang w:val="pl-PL"/>
        </w:rPr>
        <w:t xml:space="preserve">Rhonda Smith &amp; Marie Saville </w:t>
      </w:r>
      <w:r w:rsidR="00062368" w:rsidRPr="00FF7F3C">
        <w:rPr>
          <w:lang w:val="pl-PL"/>
        </w:rPr>
        <w:t xml:space="preserve">in the UK </w:t>
      </w:r>
      <w:proofErr w:type="spellStart"/>
      <w:r w:rsidR="007E310C" w:rsidRPr="00FF7F3C">
        <w:rPr>
          <w:lang w:val="pl-PL"/>
        </w:rPr>
        <w:t>at</w:t>
      </w:r>
      <w:proofErr w:type="spellEnd"/>
      <w:r w:rsidR="007E310C" w:rsidRPr="00FF7F3C">
        <w:rPr>
          <w:lang w:val="pl-PL"/>
        </w:rPr>
        <w:t xml:space="preserve"> </w:t>
      </w:r>
      <w:hyperlink r:id="rId14" w:history="1">
        <w:r w:rsidR="007E310C" w:rsidRPr="00FF7F3C">
          <w:rPr>
            <w:rStyle w:val="Hipercze"/>
            <w:lang w:val="pl-PL"/>
          </w:rPr>
          <w:t>bovine@minervacomms.net</w:t>
        </w:r>
      </w:hyperlink>
      <w:r w:rsidR="007E310C" w:rsidRPr="00FF7F3C">
        <w:rPr>
          <w:lang w:val="pl-PL"/>
        </w:rPr>
        <w:t xml:space="preserve"> </w:t>
      </w:r>
      <w:r w:rsidR="00E51037" w:rsidRPr="00FF7F3C">
        <w:rPr>
          <w:lang w:val="pl-PL"/>
        </w:rPr>
        <w:t xml:space="preserve"> </w:t>
      </w:r>
      <w:r w:rsidR="00062368" w:rsidRPr="00FF7F3C">
        <w:rPr>
          <w:lang w:val="pl-PL"/>
        </w:rPr>
        <w:t>+44 (</w:t>
      </w:r>
      <w:r w:rsidR="007E310C" w:rsidRPr="00FF7F3C">
        <w:rPr>
          <w:lang w:val="pl-PL"/>
        </w:rPr>
        <w:t>0</w:t>
      </w:r>
      <w:r w:rsidR="00062368" w:rsidRPr="00FF7F3C">
        <w:rPr>
          <w:lang w:val="pl-PL"/>
        </w:rPr>
        <w:t xml:space="preserve">) </w:t>
      </w:r>
      <w:r w:rsidR="007E310C" w:rsidRPr="00FF7F3C">
        <w:rPr>
          <w:lang w:val="pl-PL"/>
        </w:rPr>
        <w:t>1264 326427</w:t>
      </w:r>
      <w:r w:rsidR="003052FF" w:rsidRPr="00FF7F3C">
        <w:rPr>
          <w:lang w:val="pl-PL"/>
        </w:rPr>
        <w:t xml:space="preserve"> / +44(0)7887-714957</w:t>
      </w:r>
      <w:r w:rsidR="001E615E" w:rsidRPr="00FF7F3C">
        <w:rPr>
          <w:lang w:val="pl-PL"/>
        </w:rPr>
        <w:br/>
      </w:r>
    </w:p>
    <w:p w14:paraId="71789FAA" w14:textId="3C65A265" w:rsidR="007E310C" w:rsidRPr="00FF7F3C" w:rsidRDefault="00FF7F3C" w:rsidP="00FF7F3C">
      <w:pPr>
        <w:numPr>
          <w:ilvl w:val="0"/>
          <w:numId w:val="4"/>
        </w:numPr>
        <w:rPr>
          <w:lang w:val="pl-PL"/>
        </w:rPr>
      </w:pPr>
      <w:r w:rsidRPr="00FF7F3C">
        <w:rPr>
          <w:lang w:val="pl-PL"/>
        </w:rPr>
        <w:t>Sie</w:t>
      </w:r>
      <w:r>
        <w:rPr>
          <w:lang w:val="pl-PL"/>
        </w:rPr>
        <w:t xml:space="preserve">ć </w:t>
      </w:r>
      <w:proofErr w:type="spellStart"/>
      <w:r w:rsidRPr="00FF7F3C">
        <w:rPr>
          <w:lang w:val="pl-PL"/>
        </w:rPr>
        <w:t>BovINE</w:t>
      </w:r>
      <w:proofErr w:type="spellEnd"/>
      <w:r w:rsidRPr="00FF7F3C">
        <w:rPr>
          <w:lang w:val="pl-PL"/>
        </w:rPr>
        <w:t xml:space="preserve"> </w:t>
      </w:r>
      <w:r>
        <w:rPr>
          <w:lang w:val="pl-PL"/>
        </w:rPr>
        <w:t>posiada</w:t>
      </w:r>
      <w:r w:rsidRPr="00FF7F3C">
        <w:rPr>
          <w:lang w:val="pl-PL"/>
        </w:rPr>
        <w:t xml:space="preserve"> menedżer</w:t>
      </w:r>
      <w:r>
        <w:rPr>
          <w:lang w:val="pl-PL"/>
        </w:rPr>
        <w:t>ów</w:t>
      </w:r>
      <w:r w:rsidRPr="00FF7F3C">
        <w:rPr>
          <w:lang w:val="pl-PL"/>
        </w:rPr>
        <w:t xml:space="preserve"> sieci (NM) </w:t>
      </w:r>
      <w:r>
        <w:rPr>
          <w:lang w:val="pl-PL"/>
        </w:rPr>
        <w:t>działających</w:t>
      </w:r>
      <w:r w:rsidRPr="00FF7F3C">
        <w:rPr>
          <w:lang w:val="pl-PL"/>
        </w:rPr>
        <w:t xml:space="preserve"> w każdym z 9 państw członkowskich (Belgia, Estonia, Francja, Niemcy, Irlandia, Włochy, Polska, Portugalia i Hiszpania) budujących sieci we wszystkich społecznościach zajmujących się </w:t>
      </w:r>
      <w:r>
        <w:rPr>
          <w:lang w:val="pl-PL"/>
        </w:rPr>
        <w:t>produkcją bydła mięsnego</w:t>
      </w:r>
      <w:r w:rsidRPr="00FF7F3C">
        <w:rPr>
          <w:lang w:val="pl-PL"/>
        </w:rPr>
        <w:t>. Informacje kontaktowe d</w:t>
      </w:r>
      <w:r>
        <w:rPr>
          <w:lang w:val="pl-PL"/>
        </w:rPr>
        <w:t>o</w:t>
      </w:r>
      <w:r w:rsidRPr="00FF7F3C">
        <w:rPr>
          <w:lang w:val="pl-PL"/>
        </w:rPr>
        <w:t xml:space="preserve"> każdego NM można znaleźć na stronie internetowej </w:t>
      </w:r>
      <w:proofErr w:type="spellStart"/>
      <w:r w:rsidRPr="00FF7F3C">
        <w:rPr>
          <w:lang w:val="pl-PL"/>
        </w:rPr>
        <w:t>BovINE</w:t>
      </w:r>
      <w:proofErr w:type="spellEnd"/>
      <w:r>
        <w:rPr>
          <w:lang w:val="pl-PL"/>
        </w:rPr>
        <w:t xml:space="preserve"> </w:t>
      </w:r>
      <w:hyperlink r:id="rId15" w:history="1">
        <w:r w:rsidR="004A7491" w:rsidRPr="00FF7F3C">
          <w:rPr>
            <w:rStyle w:val="Hipercze"/>
            <w:lang w:val="pl-PL"/>
          </w:rPr>
          <w:t>http://www.bovine-</w:t>
        </w:r>
        <w:r w:rsidR="004A7491" w:rsidRPr="00FF7F3C">
          <w:rPr>
            <w:rStyle w:val="Hipercze"/>
            <w:lang w:val="pl-PL"/>
          </w:rPr>
          <w:lastRenderedPageBreak/>
          <w:t>eu.net/network-managers/</w:t>
        </w:r>
      </w:hyperlink>
      <w:r w:rsidR="007E310C" w:rsidRPr="00FF7F3C">
        <w:rPr>
          <w:lang w:val="pl-PL"/>
        </w:rPr>
        <w:t xml:space="preserve">  </w:t>
      </w:r>
      <w:r w:rsidR="001E615E" w:rsidRPr="00FF7F3C">
        <w:rPr>
          <w:lang w:val="pl-PL"/>
        </w:rPr>
        <w:br/>
      </w:r>
    </w:p>
    <w:p w14:paraId="43607541" w14:textId="2CF09C10" w:rsidR="00FF7F3C" w:rsidRPr="00FF7F3C" w:rsidRDefault="00FF7F3C" w:rsidP="00587B6E">
      <w:pPr>
        <w:numPr>
          <w:ilvl w:val="0"/>
          <w:numId w:val="4"/>
        </w:numPr>
        <w:rPr>
          <w:lang w:val="pl-PL"/>
        </w:rPr>
      </w:pPr>
      <w:r w:rsidRPr="00FF7F3C">
        <w:rPr>
          <w:lang w:val="pl-PL"/>
        </w:rPr>
        <w:t xml:space="preserve">Niniejsza informacja prasowa i dalsze informacje na temat </w:t>
      </w:r>
      <w:r>
        <w:rPr>
          <w:lang w:val="pl-PL"/>
        </w:rPr>
        <w:t>Tematów</w:t>
      </w:r>
      <w:r w:rsidRPr="00FF7F3C">
        <w:rPr>
          <w:lang w:val="pl-PL"/>
        </w:rPr>
        <w:t xml:space="preserve"> </w:t>
      </w:r>
      <w:r>
        <w:rPr>
          <w:lang w:val="pl-PL"/>
        </w:rPr>
        <w:t>P</w:t>
      </w:r>
      <w:r w:rsidRPr="00FF7F3C">
        <w:rPr>
          <w:lang w:val="pl-PL"/>
        </w:rPr>
        <w:t xml:space="preserve">riorytetowych są dostępne w dziewięciu językach. Kliknij flagi na stronie głównej witryny </w:t>
      </w:r>
      <w:proofErr w:type="spellStart"/>
      <w:r w:rsidRPr="00FF7F3C">
        <w:rPr>
          <w:lang w:val="pl-PL"/>
        </w:rPr>
        <w:t>BovINE</w:t>
      </w:r>
      <w:proofErr w:type="spellEnd"/>
      <w:r w:rsidRPr="00FF7F3C">
        <w:rPr>
          <w:lang w:val="pl-PL"/>
        </w:rPr>
        <w:t>, aby uzyskać dostęp do wszystkich przetłumaczonych materiałów w</w:t>
      </w:r>
      <w:r>
        <w:rPr>
          <w:lang w:val="pl-PL"/>
        </w:rPr>
        <w:t xml:space="preserve"> danym</w:t>
      </w:r>
      <w:r w:rsidRPr="00FF7F3C">
        <w:rPr>
          <w:lang w:val="pl-PL"/>
        </w:rPr>
        <w:t xml:space="preserve"> kraju.</w:t>
      </w:r>
    </w:p>
    <w:p w14:paraId="6FC16E95" w14:textId="4F256640" w:rsidR="001E615E" w:rsidRPr="00FF7F3C" w:rsidRDefault="00FF7F3C" w:rsidP="001E615E">
      <w:pPr>
        <w:numPr>
          <w:ilvl w:val="0"/>
          <w:numId w:val="4"/>
        </w:numPr>
        <w:rPr>
          <w:rStyle w:val="Hipercze"/>
          <w:color w:val="auto"/>
          <w:u w:val="none"/>
          <w:lang w:val="pl-PL"/>
        </w:rPr>
      </w:pPr>
      <w:r w:rsidRPr="00FF7F3C">
        <w:rPr>
          <w:lang w:val="pl-PL"/>
        </w:rPr>
        <w:t>Projekt otrzymał dofinansowanie z unijnego programu „Horyzont 2020”</w:t>
      </w:r>
      <w:r>
        <w:rPr>
          <w:lang w:val="pl-PL"/>
        </w:rPr>
        <w:t xml:space="preserve"> </w:t>
      </w:r>
      <w:r w:rsidRPr="00FF7F3C">
        <w:rPr>
          <w:lang w:val="pl-PL"/>
        </w:rPr>
        <w:t xml:space="preserve">renesans obszarów wiejskich. Nr projektu: 862590 w ramach </w:t>
      </w:r>
      <w:r>
        <w:rPr>
          <w:lang w:val="pl-PL"/>
        </w:rPr>
        <w:t>naboru</w:t>
      </w:r>
      <w:r w:rsidRPr="00FF7F3C">
        <w:rPr>
          <w:lang w:val="pl-PL"/>
        </w:rPr>
        <w:t xml:space="preserve"> H2020-RUR-2019-15. Więcej informacji można znaleźć pod adresem</w:t>
      </w:r>
      <w:r w:rsidRPr="00FF7F3C">
        <w:rPr>
          <w:lang w:val="pl-PL"/>
        </w:rPr>
        <w:t xml:space="preserve"> </w:t>
      </w:r>
      <w:hyperlink r:id="rId16" w:history="1">
        <w:r w:rsidR="007E310C" w:rsidRPr="00FF7F3C">
          <w:rPr>
            <w:rStyle w:val="Hipercze"/>
            <w:lang w:val="pl-PL"/>
          </w:rPr>
          <w:t>https://cordis.europa.eu/project/id/862590</w:t>
        </w:r>
      </w:hyperlink>
    </w:p>
    <w:p w14:paraId="540C5598" w14:textId="77777777" w:rsidR="007E310C" w:rsidRPr="00FF7F3C" w:rsidRDefault="007E310C" w:rsidP="001E615E">
      <w:pPr>
        <w:rPr>
          <w:lang w:val="pl-PL"/>
        </w:rPr>
      </w:pPr>
    </w:p>
    <w:p w14:paraId="783C88E0" w14:textId="1200F497" w:rsidR="00062368" w:rsidRPr="00062368" w:rsidRDefault="00FF7F3C" w:rsidP="00587B6E">
      <w:pPr>
        <w:numPr>
          <w:ilvl w:val="0"/>
          <w:numId w:val="4"/>
        </w:numPr>
        <w:rPr>
          <w:lang w:val="en-IE"/>
        </w:rPr>
      </w:pPr>
      <w:proofErr w:type="spellStart"/>
      <w:r>
        <w:rPr>
          <w:lang w:val="en-IE"/>
        </w:rPr>
        <w:t>Partnerzy</w:t>
      </w:r>
      <w:proofErr w:type="spellEnd"/>
      <w:r>
        <w:rPr>
          <w:lang w:val="en-IE"/>
        </w:rPr>
        <w:t xml:space="preserve"> Bovine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5603"/>
        <w:gridCol w:w="1211"/>
        <w:gridCol w:w="2064"/>
      </w:tblGrid>
      <w:tr w:rsidR="007E310C" w:rsidRPr="007E310C" w14:paraId="11BB7995" w14:textId="77777777" w:rsidTr="007E310C">
        <w:tc>
          <w:tcPr>
            <w:tcW w:w="389" w:type="pct"/>
            <w:shd w:val="clear" w:color="auto" w:fill="C5E0B3" w:themeFill="accent6" w:themeFillTint="66"/>
          </w:tcPr>
          <w:p w14:paraId="455BDF5A" w14:textId="77F70F07" w:rsidR="007E310C" w:rsidRPr="004643AC" w:rsidRDefault="00FF7F3C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r>
              <w:rPr>
                <w:rFonts w:cstheme="minorHAnsi"/>
                <w:bCs/>
                <w:sz w:val="16"/>
                <w:szCs w:val="16"/>
                <w:lang w:val="en-US"/>
              </w:rPr>
              <w:t>Nr</w:t>
            </w:r>
            <w:r w:rsidR="007E310C" w:rsidRPr="004643AC">
              <w:rPr>
                <w:rFonts w:cstheme="minorHAnsi"/>
                <w:bCs/>
                <w:sz w:val="16"/>
                <w:szCs w:val="16"/>
                <w:lang w:val="en-US"/>
              </w:rPr>
              <w:t>. *</w:t>
            </w:r>
          </w:p>
        </w:tc>
        <w:tc>
          <w:tcPr>
            <w:tcW w:w="2910" w:type="pct"/>
            <w:shd w:val="clear" w:color="auto" w:fill="C5E0B3" w:themeFill="accent6" w:themeFillTint="66"/>
          </w:tcPr>
          <w:p w14:paraId="709461C6" w14:textId="79E5C404" w:rsidR="007E310C" w:rsidRPr="004643AC" w:rsidRDefault="00FF7F3C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Nazwa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organizacji</w:t>
            </w:r>
            <w:proofErr w:type="spellEnd"/>
          </w:p>
        </w:tc>
        <w:tc>
          <w:tcPr>
            <w:tcW w:w="629" w:type="pct"/>
            <w:shd w:val="clear" w:color="auto" w:fill="C5E0B3" w:themeFill="accent6" w:themeFillTint="66"/>
          </w:tcPr>
          <w:p w14:paraId="0777E038" w14:textId="003CE5C3" w:rsidR="007E310C" w:rsidRPr="004643AC" w:rsidRDefault="00FF7F3C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Państwo</w:t>
            </w:r>
            <w:proofErr w:type="spellEnd"/>
          </w:p>
        </w:tc>
        <w:tc>
          <w:tcPr>
            <w:tcW w:w="1072" w:type="pct"/>
            <w:shd w:val="clear" w:color="auto" w:fill="C5E0B3" w:themeFill="accent6" w:themeFillTint="66"/>
          </w:tcPr>
          <w:p w14:paraId="1CE17E6A" w14:textId="052E3745" w:rsidR="007E310C" w:rsidRPr="004643AC" w:rsidRDefault="00FF7F3C" w:rsidP="007E310C">
            <w:pPr>
              <w:spacing w:after="160" w:line="259" w:lineRule="auto"/>
              <w:rPr>
                <w:rFonts w:cstheme="minorHAnsi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Rodzaj</w:t>
            </w:r>
            <w:proofErr w:type="spellEnd"/>
            <w:r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6"/>
                <w:lang w:val="en-US"/>
              </w:rPr>
              <w:t>organizacji</w:t>
            </w:r>
            <w:proofErr w:type="spellEnd"/>
          </w:p>
        </w:tc>
      </w:tr>
      <w:tr w:rsidR="007E310C" w:rsidRPr="007E310C" w14:paraId="166E6959" w14:textId="77777777" w:rsidTr="007E310C">
        <w:tc>
          <w:tcPr>
            <w:tcW w:w="389" w:type="pct"/>
          </w:tcPr>
          <w:p w14:paraId="6034112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910" w:type="pct"/>
          </w:tcPr>
          <w:p w14:paraId="4882348C" w14:textId="11B0068F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 xml:space="preserve">Teagasc - Agriculture and Food Development Authority </w:t>
            </w:r>
            <w:r w:rsidRPr="004643AC">
              <w:rPr>
                <w:rFonts w:cstheme="minorHAnsi"/>
                <w:sz w:val="16"/>
                <w:szCs w:val="16"/>
                <w:lang w:val="en-US"/>
              </w:rPr>
              <w:br/>
            </w:r>
            <w:proofErr w:type="spellStart"/>
            <w:r w:rsidR="00A554D2">
              <w:rPr>
                <w:sz w:val="16"/>
                <w:szCs w:val="16"/>
                <w:lang w:val="en-IE"/>
              </w:rPr>
              <w:t>Koordynator</w:t>
            </w:r>
            <w:proofErr w:type="spellEnd"/>
            <w:r w:rsidR="00A554D2">
              <w:rPr>
                <w:sz w:val="16"/>
                <w:szCs w:val="16"/>
                <w:lang w:val="en-IE"/>
              </w:rPr>
              <w:t xml:space="preserve"> </w:t>
            </w:r>
            <w:proofErr w:type="spellStart"/>
            <w:r w:rsidR="00A554D2">
              <w:rPr>
                <w:sz w:val="16"/>
                <w:szCs w:val="16"/>
                <w:lang w:val="en-IE"/>
              </w:rPr>
              <w:t>projektu</w:t>
            </w:r>
            <w:proofErr w:type="spellEnd"/>
            <w:r w:rsidR="00062368" w:rsidRPr="004643AC">
              <w:rPr>
                <w:sz w:val="16"/>
                <w:szCs w:val="16"/>
                <w:lang w:val="en-IE"/>
              </w:rPr>
              <w:t xml:space="preserve"> – Prof. Maeve Henchion </w:t>
            </w:r>
            <w:hyperlink r:id="rId17" w:history="1">
              <w:r w:rsidR="00062368" w:rsidRPr="004643AC">
                <w:rPr>
                  <w:rStyle w:val="Hipercze"/>
                  <w:sz w:val="16"/>
                  <w:szCs w:val="16"/>
                  <w:lang w:val="en-IE"/>
                </w:rPr>
                <w:t>maeve.henchion@teagasc.ie</w:t>
              </w:r>
            </w:hyperlink>
            <w:r w:rsidR="00062368" w:rsidRPr="004643AC">
              <w:rPr>
                <w:rStyle w:val="Hipercze"/>
                <w:sz w:val="16"/>
                <w:szCs w:val="16"/>
                <w:lang w:val="en-IE"/>
              </w:rPr>
              <w:t>;</w:t>
            </w:r>
            <w:r w:rsidR="00062368" w:rsidRPr="004643AC">
              <w:rPr>
                <w:sz w:val="16"/>
                <w:szCs w:val="16"/>
                <w:lang w:val="en-IE"/>
              </w:rPr>
              <w:t xml:space="preserve">  </w:t>
            </w:r>
            <w:r w:rsidR="00062368" w:rsidRPr="004643AC">
              <w:rPr>
                <w:sz w:val="16"/>
                <w:szCs w:val="16"/>
                <w:lang w:val="en-IE"/>
              </w:rPr>
              <w:br/>
            </w:r>
            <w:proofErr w:type="spellStart"/>
            <w:r w:rsidR="00A554D2">
              <w:rPr>
                <w:sz w:val="16"/>
                <w:szCs w:val="16"/>
                <w:lang w:val="en-IE"/>
              </w:rPr>
              <w:t>Kierownik</w:t>
            </w:r>
            <w:proofErr w:type="spellEnd"/>
            <w:r w:rsidR="00A554D2">
              <w:rPr>
                <w:sz w:val="16"/>
                <w:szCs w:val="16"/>
                <w:lang w:val="en-IE"/>
              </w:rPr>
              <w:t xml:space="preserve"> </w:t>
            </w:r>
            <w:proofErr w:type="spellStart"/>
            <w:r w:rsidR="00A554D2">
              <w:rPr>
                <w:sz w:val="16"/>
                <w:szCs w:val="16"/>
                <w:lang w:val="en-IE"/>
              </w:rPr>
              <w:t>projektu</w:t>
            </w:r>
            <w:proofErr w:type="spellEnd"/>
            <w:r w:rsidR="00062368" w:rsidRPr="004643AC">
              <w:rPr>
                <w:sz w:val="16"/>
                <w:szCs w:val="16"/>
                <w:lang w:val="en-IE"/>
              </w:rPr>
              <w:t xml:space="preserve"> – Richard Lynch: </w:t>
            </w:r>
            <w:hyperlink r:id="rId18" w:history="1">
              <w:r w:rsidR="00062368" w:rsidRPr="004643AC">
                <w:rPr>
                  <w:rStyle w:val="Hipercze"/>
                  <w:sz w:val="16"/>
                  <w:szCs w:val="16"/>
                  <w:lang w:val="en-IE"/>
                </w:rPr>
                <w:t>richard.lynch@teagasc.ie</w:t>
              </w:r>
            </w:hyperlink>
          </w:p>
        </w:tc>
        <w:tc>
          <w:tcPr>
            <w:tcW w:w="629" w:type="pct"/>
          </w:tcPr>
          <w:p w14:paraId="4626A79D" w14:textId="0A70CD08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US"/>
              </w:rPr>
              <w:t>Ir</w:t>
            </w:r>
            <w:r w:rsidR="00A554D2">
              <w:rPr>
                <w:rFonts w:cstheme="minorHAnsi"/>
                <w:sz w:val="16"/>
                <w:szCs w:val="16"/>
                <w:lang w:val="en-US"/>
              </w:rPr>
              <w:t>landia</w:t>
            </w:r>
            <w:proofErr w:type="spellEnd"/>
          </w:p>
        </w:tc>
        <w:tc>
          <w:tcPr>
            <w:tcW w:w="1072" w:type="pct"/>
          </w:tcPr>
          <w:p w14:paraId="53F91A2F" w14:textId="7A1558ED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doradcza</w:t>
            </w:r>
            <w:proofErr w:type="spellEnd"/>
          </w:p>
        </w:tc>
      </w:tr>
      <w:tr w:rsidR="007E310C" w:rsidRPr="007E310C" w14:paraId="38A68E9F" w14:textId="77777777" w:rsidTr="007E310C">
        <w:trPr>
          <w:trHeight w:val="524"/>
        </w:trPr>
        <w:tc>
          <w:tcPr>
            <w:tcW w:w="389" w:type="pct"/>
          </w:tcPr>
          <w:p w14:paraId="24CC40DE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910" w:type="pct"/>
          </w:tcPr>
          <w:p w14:paraId="4AE14DB4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>Feirmeoiri Aontuithe na h-Eireann Iontaobiathe Teoranta LBG</w:t>
            </w:r>
          </w:p>
        </w:tc>
        <w:tc>
          <w:tcPr>
            <w:tcW w:w="629" w:type="pct"/>
          </w:tcPr>
          <w:p w14:paraId="406ED00D" w14:textId="019782B4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Irlandia</w:t>
            </w:r>
            <w:proofErr w:type="spellEnd"/>
          </w:p>
        </w:tc>
        <w:tc>
          <w:tcPr>
            <w:tcW w:w="1072" w:type="pct"/>
          </w:tcPr>
          <w:p w14:paraId="76305E82" w14:textId="1BA6A01D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rolników</w:t>
            </w:r>
            <w:proofErr w:type="spellEnd"/>
          </w:p>
        </w:tc>
      </w:tr>
      <w:tr w:rsidR="007E310C" w:rsidRPr="007E310C" w14:paraId="58AC9653" w14:textId="77777777" w:rsidTr="007E310C">
        <w:tc>
          <w:tcPr>
            <w:tcW w:w="389" w:type="pct"/>
          </w:tcPr>
          <w:p w14:paraId="68BA4B17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910" w:type="pct"/>
          </w:tcPr>
          <w:p w14:paraId="4DDFAFAF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 xml:space="preserve">Centro Ricerche Produzioni Animali - C.R.P.A. s.p.a. </w:t>
            </w:r>
          </w:p>
        </w:tc>
        <w:tc>
          <w:tcPr>
            <w:tcW w:w="629" w:type="pct"/>
          </w:tcPr>
          <w:p w14:paraId="1963AFDB" w14:textId="381DD94B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Włochy</w:t>
            </w:r>
            <w:proofErr w:type="spellEnd"/>
          </w:p>
        </w:tc>
        <w:tc>
          <w:tcPr>
            <w:tcW w:w="1072" w:type="pct"/>
          </w:tcPr>
          <w:p w14:paraId="205E31E3" w14:textId="5E4CA649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</w:p>
        </w:tc>
      </w:tr>
      <w:tr w:rsidR="007E310C" w:rsidRPr="007E310C" w14:paraId="3E75104E" w14:textId="77777777" w:rsidTr="007E310C">
        <w:tc>
          <w:tcPr>
            <w:tcW w:w="389" w:type="pct"/>
          </w:tcPr>
          <w:p w14:paraId="700FC537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2910" w:type="pct"/>
          </w:tcPr>
          <w:p w14:paraId="280DD1BB" w14:textId="77777777" w:rsidR="007E310C" w:rsidRPr="005703D4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it-IT"/>
              </w:rPr>
            </w:pPr>
            <w:r w:rsidRPr="005703D4">
              <w:rPr>
                <w:rFonts w:cstheme="minorHAnsi"/>
                <w:sz w:val="16"/>
                <w:szCs w:val="16"/>
                <w:lang w:val="it-IT"/>
              </w:rPr>
              <w:t xml:space="preserve">Unicarve - Associazione Produttori Carni Bovine </w:t>
            </w:r>
          </w:p>
        </w:tc>
        <w:tc>
          <w:tcPr>
            <w:tcW w:w="629" w:type="pct"/>
          </w:tcPr>
          <w:p w14:paraId="3533CB6D" w14:textId="1F5DD571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Włochy</w:t>
            </w:r>
            <w:proofErr w:type="spellEnd"/>
          </w:p>
        </w:tc>
        <w:tc>
          <w:tcPr>
            <w:tcW w:w="1072" w:type="pct"/>
          </w:tcPr>
          <w:p w14:paraId="1F0FDBEF" w14:textId="2024FF95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rolników</w:t>
            </w:r>
            <w:proofErr w:type="spellEnd"/>
          </w:p>
        </w:tc>
      </w:tr>
      <w:tr w:rsidR="007E310C" w:rsidRPr="007E310C" w14:paraId="0546EB09" w14:textId="77777777" w:rsidTr="007E310C">
        <w:tc>
          <w:tcPr>
            <w:tcW w:w="389" w:type="pct"/>
          </w:tcPr>
          <w:p w14:paraId="2BFF47D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5</w:t>
            </w:r>
          </w:p>
        </w:tc>
        <w:tc>
          <w:tcPr>
            <w:tcW w:w="2910" w:type="pct"/>
          </w:tcPr>
          <w:p w14:paraId="7B7301B3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de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l'Elevage</w:t>
            </w:r>
            <w:proofErr w:type="spellEnd"/>
          </w:p>
        </w:tc>
        <w:tc>
          <w:tcPr>
            <w:tcW w:w="629" w:type="pct"/>
          </w:tcPr>
          <w:p w14:paraId="06153BFF" w14:textId="1B56A1F3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Francja</w:t>
            </w:r>
            <w:proofErr w:type="spellEnd"/>
          </w:p>
        </w:tc>
        <w:tc>
          <w:tcPr>
            <w:tcW w:w="1072" w:type="pct"/>
          </w:tcPr>
          <w:p w14:paraId="77AB64CC" w14:textId="7DDB579B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doradcza</w:t>
            </w:r>
            <w:proofErr w:type="spellEnd"/>
          </w:p>
        </w:tc>
      </w:tr>
      <w:tr w:rsidR="007E310C" w:rsidRPr="007E310C" w14:paraId="09EE12EA" w14:textId="77777777" w:rsidTr="007E310C">
        <w:tc>
          <w:tcPr>
            <w:tcW w:w="389" w:type="pct"/>
          </w:tcPr>
          <w:p w14:paraId="0CB374B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6</w:t>
            </w:r>
          </w:p>
        </w:tc>
        <w:tc>
          <w:tcPr>
            <w:tcW w:w="2910" w:type="pct"/>
          </w:tcPr>
          <w:p w14:paraId="5B92408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Fédération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Nationale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Bovine</w:t>
            </w:r>
          </w:p>
        </w:tc>
        <w:tc>
          <w:tcPr>
            <w:tcW w:w="629" w:type="pct"/>
          </w:tcPr>
          <w:p w14:paraId="14C2CBB9" w14:textId="1232B6D0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US"/>
              </w:rPr>
              <w:t>Fr</w:t>
            </w:r>
            <w:r w:rsidR="00A554D2">
              <w:rPr>
                <w:rFonts w:cstheme="minorHAnsi"/>
                <w:sz w:val="16"/>
                <w:szCs w:val="16"/>
                <w:lang w:val="en-US"/>
              </w:rPr>
              <w:t>ancja</w:t>
            </w:r>
            <w:proofErr w:type="spellEnd"/>
          </w:p>
        </w:tc>
        <w:tc>
          <w:tcPr>
            <w:tcW w:w="1072" w:type="pct"/>
          </w:tcPr>
          <w:p w14:paraId="100E26AA" w14:textId="6BA87244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producentów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bydła</w:t>
            </w:r>
            <w:proofErr w:type="spellEnd"/>
          </w:p>
        </w:tc>
      </w:tr>
      <w:tr w:rsidR="007E310C" w:rsidRPr="007E310C" w14:paraId="303031FD" w14:textId="77777777" w:rsidTr="007E310C">
        <w:tc>
          <w:tcPr>
            <w:tcW w:w="389" w:type="pct"/>
          </w:tcPr>
          <w:p w14:paraId="0D58559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2910" w:type="pct"/>
          </w:tcPr>
          <w:p w14:paraId="10D8D070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Universidad de Zaragoza</w:t>
            </w:r>
          </w:p>
        </w:tc>
        <w:tc>
          <w:tcPr>
            <w:tcW w:w="629" w:type="pct"/>
          </w:tcPr>
          <w:p w14:paraId="68C103D8" w14:textId="61DD51D0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Hiszpania</w:t>
            </w:r>
            <w:proofErr w:type="spellEnd"/>
          </w:p>
        </w:tc>
        <w:tc>
          <w:tcPr>
            <w:tcW w:w="1072" w:type="pct"/>
          </w:tcPr>
          <w:p w14:paraId="4FBD6749" w14:textId="06B0286E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</w:p>
        </w:tc>
      </w:tr>
      <w:tr w:rsidR="007E310C" w:rsidRPr="007E310C" w14:paraId="47BE0842" w14:textId="77777777" w:rsidTr="007E310C">
        <w:tc>
          <w:tcPr>
            <w:tcW w:w="389" w:type="pct"/>
          </w:tcPr>
          <w:p w14:paraId="43FA81E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2910" w:type="pct"/>
          </w:tcPr>
          <w:p w14:paraId="7C56C106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643AC">
              <w:rPr>
                <w:rFonts w:cstheme="minorHAnsi"/>
                <w:sz w:val="16"/>
                <w:szCs w:val="16"/>
                <w:lang w:val="es-ES"/>
              </w:rPr>
              <w:t>Instituto Navarro de Tecnologias e Infraestructuras Agroalimentarias SA</w:t>
            </w:r>
          </w:p>
        </w:tc>
        <w:tc>
          <w:tcPr>
            <w:tcW w:w="629" w:type="pct"/>
          </w:tcPr>
          <w:p w14:paraId="27380D46" w14:textId="218F7786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Hiszpania</w:t>
            </w:r>
            <w:proofErr w:type="spellEnd"/>
          </w:p>
        </w:tc>
        <w:tc>
          <w:tcPr>
            <w:tcW w:w="1072" w:type="pct"/>
          </w:tcPr>
          <w:p w14:paraId="2C620747" w14:textId="07041649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doradcza</w:t>
            </w:r>
            <w:proofErr w:type="spellEnd"/>
          </w:p>
        </w:tc>
      </w:tr>
      <w:tr w:rsidR="007E310C" w:rsidRPr="007E310C" w14:paraId="6CBD9C72" w14:textId="77777777" w:rsidTr="007E310C">
        <w:tc>
          <w:tcPr>
            <w:tcW w:w="389" w:type="pct"/>
          </w:tcPr>
          <w:p w14:paraId="604FA12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2910" w:type="pct"/>
          </w:tcPr>
          <w:p w14:paraId="69E6DC9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Szkola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Glowna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Gospodarstwa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Wiejskiego</w:t>
            </w:r>
            <w:proofErr w:type="spellEnd"/>
          </w:p>
        </w:tc>
        <w:tc>
          <w:tcPr>
            <w:tcW w:w="629" w:type="pct"/>
          </w:tcPr>
          <w:p w14:paraId="58AA65C0" w14:textId="62916BBD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US"/>
              </w:rPr>
              <w:t>Pol</w:t>
            </w:r>
            <w:r w:rsidR="00A554D2">
              <w:rPr>
                <w:rFonts w:cstheme="minorHAnsi"/>
                <w:sz w:val="16"/>
                <w:szCs w:val="16"/>
                <w:lang w:val="en-US"/>
              </w:rPr>
              <w:t>ska</w:t>
            </w:r>
            <w:proofErr w:type="spellEnd"/>
          </w:p>
        </w:tc>
        <w:tc>
          <w:tcPr>
            <w:tcW w:w="1072" w:type="pct"/>
          </w:tcPr>
          <w:p w14:paraId="1C0E541D" w14:textId="7AE4B297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</w:p>
        </w:tc>
      </w:tr>
      <w:tr w:rsidR="007E310C" w:rsidRPr="007E310C" w14:paraId="55F5DE40" w14:textId="77777777" w:rsidTr="007E310C">
        <w:tc>
          <w:tcPr>
            <w:tcW w:w="389" w:type="pct"/>
          </w:tcPr>
          <w:p w14:paraId="4127BF4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10</w:t>
            </w:r>
          </w:p>
        </w:tc>
        <w:tc>
          <w:tcPr>
            <w:tcW w:w="2910" w:type="pct"/>
          </w:tcPr>
          <w:p w14:paraId="2CE28015" w14:textId="74625114" w:rsidR="007E310C" w:rsidRPr="00A554D2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pl-PL"/>
              </w:rPr>
            </w:pPr>
            <w:r w:rsidRPr="00A554D2">
              <w:rPr>
                <w:rFonts w:cstheme="minorHAnsi"/>
                <w:sz w:val="16"/>
                <w:szCs w:val="16"/>
                <w:lang w:val="pl-PL"/>
              </w:rPr>
              <w:t>Polskie Zrzeszenie Producentów Bydła M</w:t>
            </w:r>
            <w:r>
              <w:rPr>
                <w:rFonts w:cstheme="minorHAnsi"/>
                <w:sz w:val="16"/>
                <w:szCs w:val="16"/>
                <w:lang w:val="pl-PL"/>
              </w:rPr>
              <w:t>ięsnego</w:t>
            </w:r>
          </w:p>
        </w:tc>
        <w:tc>
          <w:tcPr>
            <w:tcW w:w="629" w:type="pct"/>
          </w:tcPr>
          <w:p w14:paraId="08586552" w14:textId="1E8BB141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Polska</w:t>
            </w:r>
            <w:proofErr w:type="spellEnd"/>
          </w:p>
        </w:tc>
        <w:tc>
          <w:tcPr>
            <w:tcW w:w="1072" w:type="pct"/>
          </w:tcPr>
          <w:p w14:paraId="4233BD67" w14:textId="2567079A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producentów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bydła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mięsnego</w:t>
            </w:r>
            <w:proofErr w:type="spellEnd"/>
          </w:p>
        </w:tc>
      </w:tr>
      <w:tr w:rsidR="007E310C" w:rsidRPr="007E310C" w14:paraId="782CCC07" w14:textId="77777777" w:rsidTr="007E310C">
        <w:tc>
          <w:tcPr>
            <w:tcW w:w="389" w:type="pct"/>
          </w:tcPr>
          <w:p w14:paraId="545C222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11</w:t>
            </w:r>
          </w:p>
        </w:tc>
        <w:tc>
          <w:tcPr>
            <w:tcW w:w="2910" w:type="pct"/>
          </w:tcPr>
          <w:p w14:paraId="6D980BE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Faculdade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de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Medicina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Veterinaria</w:t>
            </w:r>
            <w:proofErr w:type="spellEnd"/>
          </w:p>
        </w:tc>
        <w:tc>
          <w:tcPr>
            <w:tcW w:w="629" w:type="pct"/>
          </w:tcPr>
          <w:p w14:paraId="7D0CE0BF" w14:textId="23ABE1AE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Portugalia</w:t>
            </w:r>
            <w:proofErr w:type="spellEnd"/>
          </w:p>
        </w:tc>
        <w:tc>
          <w:tcPr>
            <w:tcW w:w="1072" w:type="pct"/>
          </w:tcPr>
          <w:p w14:paraId="72170522" w14:textId="6EB220C1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</w:p>
        </w:tc>
      </w:tr>
      <w:tr w:rsidR="007E310C" w:rsidRPr="007E310C" w14:paraId="0382A3E7" w14:textId="77777777" w:rsidTr="007E310C">
        <w:tc>
          <w:tcPr>
            <w:tcW w:w="389" w:type="pct"/>
          </w:tcPr>
          <w:p w14:paraId="699C314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12</w:t>
            </w:r>
          </w:p>
        </w:tc>
        <w:tc>
          <w:tcPr>
            <w:tcW w:w="2910" w:type="pct"/>
          </w:tcPr>
          <w:p w14:paraId="281BAA64" w14:textId="77777777" w:rsidR="007E310C" w:rsidRPr="004643AC" w:rsidRDefault="003A6754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ACBM- </w:t>
            </w:r>
            <w:r w:rsidRPr="003A6754">
              <w:rPr>
                <w:rFonts w:cstheme="minorHAnsi"/>
                <w:sz w:val="16"/>
                <w:szCs w:val="16"/>
                <w:lang w:val="es-ES"/>
              </w:rPr>
              <w:t>Associação de Criadores de Bovinos Mertolengos</w:t>
            </w:r>
          </w:p>
        </w:tc>
        <w:tc>
          <w:tcPr>
            <w:tcW w:w="629" w:type="pct"/>
          </w:tcPr>
          <w:p w14:paraId="4864953F" w14:textId="0D2E48DA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Portugalia</w:t>
            </w:r>
            <w:proofErr w:type="spellEnd"/>
          </w:p>
        </w:tc>
        <w:tc>
          <w:tcPr>
            <w:tcW w:w="1072" w:type="pct"/>
          </w:tcPr>
          <w:p w14:paraId="55BE6056" w14:textId="31EB86E3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hodowców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bydła</w:t>
            </w:r>
            <w:proofErr w:type="spellEnd"/>
          </w:p>
        </w:tc>
      </w:tr>
      <w:tr w:rsidR="007E310C" w:rsidRPr="007E310C" w14:paraId="5E4295EE" w14:textId="77777777" w:rsidTr="007E310C">
        <w:tc>
          <w:tcPr>
            <w:tcW w:w="389" w:type="pct"/>
          </w:tcPr>
          <w:p w14:paraId="45D69488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13</w:t>
            </w:r>
          </w:p>
        </w:tc>
        <w:tc>
          <w:tcPr>
            <w:tcW w:w="2910" w:type="pct"/>
          </w:tcPr>
          <w:p w14:paraId="540D076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643AC">
              <w:rPr>
                <w:rFonts w:cstheme="minorHAnsi"/>
                <w:sz w:val="16"/>
                <w:szCs w:val="16"/>
                <w:lang w:val="es-ES"/>
              </w:rPr>
              <w:t>Eigen Vermogen van het Instituut voor Landbouw- en Visserijonderzoek</w:t>
            </w:r>
          </w:p>
        </w:tc>
        <w:tc>
          <w:tcPr>
            <w:tcW w:w="629" w:type="pct"/>
          </w:tcPr>
          <w:p w14:paraId="12E23777" w14:textId="51CC9E60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Belgia</w:t>
            </w:r>
            <w:proofErr w:type="spellEnd"/>
          </w:p>
        </w:tc>
        <w:tc>
          <w:tcPr>
            <w:tcW w:w="1072" w:type="pct"/>
          </w:tcPr>
          <w:p w14:paraId="0B768E6D" w14:textId="162CE041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</w:p>
        </w:tc>
      </w:tr>
      <w:tr w:rsidR="007E310C" w:rsidRPr="007E310C" w14:paraId="7F094B01" w14:textId="77777777" w:rsidTr="007E310C">
        <w:tc>
          <w:tcPr>
            <w:tcW w:w="389" w:type="pct"/>
          </w:tcPr>
          <w:p w14:paraId="3B7EBD5A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14</w:t>
            </w:r>
          </w:p>
        </w:tc>
        <w:tc>
          <w:tcPr>
            <w:tcW w:w="2910" w:type="pct"/>
          </w:tcPr>
          <w:p w14:paraId="0833032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Boerenbond</w:t>
            </w:r>
          </w:p>
        </w:tc>
        <w:tc>
          <w:tcPr>
            <w:tcW w:w="629" w:type="pct"/>
          </w:tcPr>
          <w:p w14:paraId="280BF63C" w14:textId="21919122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Belgia</w:t>
            </w:r>
            <w:proofErr w:type="spellEnd"/>
          </w:p>
        </w:tc>
        <w:tc>
          <w:tcPr>
            <w:tcW w:w="1072" w:type="pct"/>
          </w:tcPr>
          <w:p w14:paraId="6DF22F31" w14:textId="0CEBB497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rolników</w:t>
            </w:r>
            <w:proofErr w:type="spellEnd"/>
          </w:p>
        </w:tc>
      </w:tr>
      <w:tr w:rsidR="007E310C" w:rsidRPr="007E310C" w14:paraId="201737D4" w14:textId="77777777" w:rsidTr="007E310C">
        <w:tc>
          <w:tcPr>
            <w:tcW w:w="389" w:type="pct"/>
          </w:tcPr>
          <w:p w14:paraId="228F6E42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15</w:t>
            </w:r>
          </w:p>
        </w:tc>
        <w:tc>
          <w:tcPr>
            <w:tcW w:w="2910" w:type="pct"/>
          </w:tcPr>
          <w:p w14:paraId="7385AE6B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Friedrich Loeffler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-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Bundesforschungsinstitut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fur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Tiergesundheit</w:t>
            </w:r>
            <w:proofErr w:type="spellEnd"/>
          </w:p>
        </w:tc>
        <w:tc>
          <w:tcPr>
            <w:tcW w:w="629" w:type="pct"/>
          </w:tcPr>
          <w:p w14:paraId="6A8133E8" w14:textId="41FA9170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Niemcy</w:t>
            </w:r>
            <w:proofErr w:type="spellEnd"/>
          </w:p>
        </w:tc>
        <w:tc>
          <w:tcPr>
            <w:tcW w:w="1072" w:type="pct"/>
          </w:tcPr>
          <w:p w14:paraId="79B140FE" w14:textId="5CF7FFA7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Jednostka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naukowa</w:t>
            </w:r>
            <w:proofErr w:type="spellEnd"/>
          </w:p>
        </w:tc>
      </w:tr>
      <w:tr w:rsidR="007E310C" w:rsidRPr="007E310C" w14:paraId="60CFA057" w14:textId="77777777" w:rsidTr="007E310C">
        <w:tc>
          <w:tcPr>
            <w:tcW w:w="389" w:type="pct"/>
          </w:tcPr>
          <w:p w14:paraId="35C574B1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16</w:t>
            </w:r>
          </w:p>
        </w:tc>
        <w:tc>
          <w:tcPr>
            <w:tcW w:w="2910" w:type="pct"/>
          </w:tcPr>
          <w:p w14:paraId="731A7860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Bundesverband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Rind und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Schwein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e.V</w:t>
            </w:r>
            <w:proofErr w:type="spellEnd"/>
          </w:p>
        </w:tc>
        <w:tc>
          <w:tcPr>
            <w:tcW w:w="629" w:type="pct"/>
          </w:tcPr>
          <w:p w14:paraId="5988DF0E" w14:textId="503D79C1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Niemcy</w:t>
            </w:r>
            <w:proofErr w:type="spellEnd"/>
          </w:p>
        </w:tc>
        <w:tc>
          <w:tcPr>
            <w:tcW w:w="1072" w:type="pct"/>
          </w:tcPr>
          <w:p w14:paraId="72E1F061" w14:textId="6BD0451D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rolników</w:t>
            </w:r>
            <w:proofErr w:type="spellEnd"/>
          </w:p>
        </w:tc>
      </w:tr>
      <w:tr w:rsidR="007E310C" w:rsidRPr="007E310C" w14:paraId="07D8F0D6" w14:textId="77777777" w:rsidTr="007E310C">
        <w:tc>
          <w:tcPr>
            <w:tcW w:w="389" w:type="pct"/>
          </w:tcPr>
          <w:p w14:paraId="1847010D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17</w:t>
            </w:r>
          </w:p>
        </w:tc>
        <w:tc>
          <w:tcPr>
            <w:tcW w:w="2910" w:type="pct"/>
          </w:tcPr>
          <w:p w14:paraId="77000239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>Minerva HCC Ltd</w:t>
            </w:r>
          </w:p>
        </w:tc>
        <w:tc>
          <w:tcPr>
            <w:tcW w:w="629" w:type="pct"/>
          </w:tcPr>
          <w:p w14:paraId="56622EE1" w14:textId="58AB5DEE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Wielka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Brytania</w:t>
            </w:r>
            <w:proofErr w:type="spellEnd"/>
          </w:p>
        </w:tc>
        <w:tc>
          <w:tcPr>
            <w:tcW w:w="1072" w:type="pct"/>
          </w:tcPr>
          <w:p w14:paraId="0FAD566B" w14:textId="1EAD7D7D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Przedsiębiorstwo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 -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agencja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kreatywna</w:t>
            </w:r>
            <w:proofErr w:type="spellEnd"/>
          </w:p>
        </w:tc>
      </w:tr>
      <w:tr w:rsidR="007E310C" w:rsidRPr="007E310C" w14:paraId="4FD7EFBF" w14:textId="77777777" w:rsidTr="007E310C">
        <w:tc>
          <w:tcPr>
            <w:tcW w:w="389" w:type="pct"/>
          </w:tcPr>
          <w:p w14:paraId="289BEA6E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18</w:t>
            </w:r>
          </w:p>
        </w:tc>
        <w:tc>
          <w:tcPr>
            <w:tcW w:w="2910" w:type="pct"/>
          </w:tcPr>
          <w:p w14:paraId="007D49A5" w14:textId="77777777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IE"/>
              </w:rPr>
            </w:pPr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NPO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Liivimaa</w:t>
            </w:r>
            <w:proofErr w:type="spellEnd"/>
            <w:r w:rsidRPr="004643AC">
              <w:rPr>
                <w:rFonts w:cstheme="minorHAnsi"/>
                <w:sz w:val="16"/>
                <w:szCs w:val="16"/>
                <w:lang w:val="en-IE"/>
              </w:rPr>
              <w:t xml:space="preserve"> </w:t>
            </w:r>
            <w:proofErr w:type="spellStart"/>
            <w:r w:rsidRPr="004643AC">
              <w:rPr>
                <w:rFonts w:cstheme="minorHAnsi"/>
                <w:sz w:val="16"/>
                <w:szCs w:val="16"/>
                <w:lang w:val="en-IE"/>
              </w:rPr>
              <w:t>Lihaveis</w:t>
            </w:r>
            <w:proofErr w:type="spellEnd"/>
          </w:p>
        </w:tc>
        <w:tc>
          <w:tcPr>
            <w:tcW w:w="629" w:type="pct"/>
          </w:tcPr>
          <w:p w14:paraId="617EDD96" w14:textId="43678B3C" w:rsidR="007E310C" w:rsidRPr="004643AC" w:rsidRDefault="007E310C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r w:rsidRPr="004643AC">
              <w:rPr>
                <w:rFonts w:cstheme="minorHAnsi"/>
                <w:sz w:val="16"/>
                <w:szCs w:val="16"/>
                <w:lang w:val="en-US"/>
              </w:rPr>
              <w:t>Eston</w:t>
            </w:r>
            <w:r w:rsidR="00A554D2">
              <w:rPr>
                <w:rFonts w:cstheme="minorHAnsi"/>
                <w:sz w:val="16"/>
                <w:szCs w:val="16"/>
                <w:lang w:val="en-US"/>
              </w:rPr>
              <w:t>ia</w:t>
            </w:r>
          </w:p>
        </w:tc>
        <w:tc>
          <w:tcPr>
            <w:tcW w:w="1072" w:type="pct"/>
          </w:tcPr>
          <w:p w14:paraId="5B07A87F" w14:textId="03F74500" w:rsidR="007E310C" w:rsidRPr="004643AC" w:rsidRDefault="00A554D2" w:rsidP="007E310C">
            <w:pPr>
              <w:spacing w:after="160" w:line="259" w:lineRule="auto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Organizacja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pozarządowa</w:t>
            </w:r>
            <w:proofErr w:type="spellEnd"/>
          </w:p>
        </w:tc>
      </w:tr>
    </w:tbl>
    <w:p w14:paraId="2A154389" w14:textId="148726D5" w:rsidR="007E310C" w:rsidRPr="004643AC" w:rsidRDefault="00F70A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7E310C" w:rsidRPr="004643AC">
        <w:rPr>
          <w:b/>
          <w:bCs/>
          <w:sz w:val="20"/>
          <w:szCs w:val="20"/>
        </w:rPr>
        <w:t>BovINE P</w:t>
      </w:r>
      <w:r w:rsidR="006016EF">
        <w:rPr>
          <w:b/>
          <w:bCs/>
          <w:sz w:val="20"/>
          <w:szCs w:val="20"/>
        </w:rPr>
        <w:t>R</w:t>
      </w:r>
      <w:r w:rsidR="00212058" w:rsidRPr="004643AC">
        <w:rPr>
          <w:b/>
          <w:bCs/>
          <w:sz w:val="20"/>
          <w:szCs w:val="20"/>
        </w:rPr>
        <w:t>-0</w:t>
      </w:r>
      <w:r w:rsidR="00587B6E">
        <w:rPr>
          <w:b/>
          <w:bCs/>
          <w:sz w:val="20"/>
          <w:szCs w:val="20"/>
        </w:rPr>
        <w:t>3</w:t>
      </w:r>
      <w:r w:rsidR="007E310C" w:rsidRPr="004643AC">
        <w:rPr>
          <w:b/>
          <w:bCs/>
          <w:sz w:val="20"/>
          <w:szCs w:val="20"/>
        </w:rPr>
        <w:t xml:space="preserve"> – </w:t>
      </w:r>
      <w:r w:rsidR="006C75E0">
        <w:rPr>
          <w:b/>
          <w:bCs/>
          <w:sz w:val="20"/>
          <w:szCs w:val="20"/>
        </w:rPr>
        <w:t>29</w:t>
      </w:r>
      <w:r w:rsidR="00587B6E">
        <w:rPr>
          <w:b/>
          <w:bCs/>
          <w:sz w:val="20"/>
          <w:szCs w:val="20"/>
        </w:rPr>
        <w:t xml:space="preserve"> </w:t>
      </w:r>
      <w:r w:rsidR="00A554D2">
        <w:rPr>
          <w:b/>
          <w:bCs/>
          <w:sz w:val="20"/>
          <w:szCs w:val="20"/>
        </w:rPr>
        <w:t>kwietnia</w:t>
      </w:r>
      <w:r w:rsidR="004643AC" w:rsidRPr="004643AC">
        <w:rPr>
          <w:b/>
          <w:bCs/>
          <w:sz w:val="20"/>
          <w:szCs w:val="20"/>
        </w:rPr>
        <w:t xml:space="preserve"> 202</w:t>
      </w:r>
      <w:r w:rsidR="00587B6E">
        <w:rPr>
          <w:b/>
          <w:bCs/>
          <w:sz w:val="20"/>
          <w:szCs w:val="20"/>
        </w:rPr>
        <w:t>1</w:t>
      </w:r>
    </w:p>
    <w:sectPr w:rsidR="007E310C" w:rsidRPr="004643AC" w:rsidSect="0045541E">
      <w:headerReference w:type="default" r:id="rId19"/>
      <w:footerReference w:type="default" r:id="rId20"/>
      <w:pgSz w:w="11906" w:h="16838"/>
      <w:pgMar w:top="964" w:right="113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CE51" w14:textId="77777777" w:rsidR="00E91A32" w:rsidRDefault="00E91A32" w:rsidP="007E310C">
      <w:pPr>
        <w:spacing w:after="0" w:line="240" w:lineRule="auto"/>
      </w:pPr>
      <w:r>
        <w:separator/>
      </w:r>
    </w:p>
  </w:endnote>
  <w:endnote w:type="continuationSeparator" w:id="0">
    <w:p w14:paraId="3F4A9F37" w14:textId="77777777" w:rsidR="00E91A32" w:rsidRDefault="00E91A32" w:rsidP="007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BBE0" w14:textId="77777777" w:rsidR="007E310C" w:rsidRDefault="007E310C" w:rsidP="007E310C">
    <w:pPr>
      <w:tabs>
        <w:tab w:val="left" w:pos="1470"/>
        <w:tab w:val="right" w:pos="902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672"/>
      <w:gridCol w:w="4991"/>
      <w:gridCol w:w="2363"/>
    </w:tblGrid>
    <w:tr w:rsidR="007E310C" w14:paraId="78D02C60" w14:textId="77777777" w:rsidTr="007E310C">
      <w:trPr>
        <w:trHeight w:val="880"/>
      </w:trPr>
      <w:tc>
        <w:tcPr>
          <w:tcW w:w="1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637629" w14:textId="77777777" w:rsidR="007E310C" w:rsidRDefault="007E310C" w:rsidP="007E310C">
          <w:pPr>
            <w:jc w:val="right"/>
            <w:rPr>
              <w:color w:val="336E51"/>
            </w:rPr>
          </w:pPr>
          <w:r>
            <w:rPr>
              <w:color w:val="336E51"/>
            </w:rPr>
            <w:br w:type="page"/>
          </w:r>
          <w:r>
            <w:rPr>
              <w:noProof/>
              <w:lang w:val="en-IE" w:eastAsia="en-IE"/>
            </w:rPr>
            <w:drawing>
              <wp:inline distT="0" distB="0" distL="0" distR="0" wp14:anchorId="310495CB" wp14:editId="17F363F7">
                <wp:extent cx="714375" cy="4762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51" cy="480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8F16A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This project has received funding from the European Union’s Horizon 2020 rural renaissance programme  </w:t>
          </w:r>
        </w:p>
        <w:p w14:paraId="7B12465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Project No: 862590 under call H2020-RUR-2019-15</w:t>
          </w:r>
        </w:p>
      </w:tc>
      <w:tc>
        <w:tcPr>
          <w:tcW w:w="2363" w:type="dxa"/>
          <w:tcBorders>
            <w:top w:val="nil"/>
            <w:left w:val="nil"/>
            <w:bottom w:val="nil"/>
            <w:right w:val="nil"/>
          </w:tcBorders>
        </w:tcPr>
        <w:p w14:paraId="0721B22E" w14:textId="77777777" w:rsidR="007E310C" w:rsidRDefault="007E310C" w:rsidP="007E310C">
          <w:pPr>
            <w:tabs>
              <w:tab w:val="left" w:pos="1470"/>
              <w:tab w:val="right" w:pos="9026"/>
            </w:tabs>
            <w:rPr>
              <w:sz w:val="20"/>
              <w:szCs w:val="20"/>
            </w:rPr>
          </w:pPr>
        </w:p>
        <w:p w14:paraId="32BD4D47" w14:textId="77777777" w:rsidR="007E310C" w:rsidRPr="007E310C" w:rsidRDefault="00A554D2" w:rsidP="007E310C">
          <w:pPr>
            <w:tabs>
              <w:tab w:val="left" w:pos="1470"/>
              <w:tab w:val="right" w:pos="9026"/>
            </w:tabs>
            <w:jc w:val="right"/>
            <w:rPr>
              <w:noProof/>
              <w:color w:val="336E51"/>
            </w:rPr>
          </w:pPr>
          <w:hyperlink r:id="rId2" w:history="1">
            <w:r w:rsidR="007E310C" w:rsidRPr="00C33B68">
              <w:rPr>
                <w:rStyle w:val="Hipercze"/>
                <w:noProof/>
                <w:sz w:val="24"/>
                <w:szCs w:val="24"/>
              </w:rPr>
              <w:t>www.bovine-eu.net</w:t>
            </w:r>
          </w:hyperlink>
          <w:r w:rsidR="007E310C" w:rsidRPr="007E310C">
            <w:rPr>
              <w:noProof/>
              <w:color w:val="336E51"/>
              <w:sz w:val="24"/>
              <w:szCs w:val="24"/>
            </w:rPr>
            <w:t xml:space="preserve"> </w:t>
          </w:r>
        </w:p>
        <w:p w14:paraId="234A69F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</w:p>
      </w:tc>
    </w:tr>
  </w:tbl>
  <w:p w14:paraId="6543648C" w14:textId="77777777" w:rsidR="007E310C" w:rsidRPr="007E310C" w:rsidRDefault="007E310C" w:rsidP="007E310C">
    <w:pPr>
      <w:tabs>
        <w:tab w:val="left" w:pos="1470"/>
        <w:tab w:val="right" w:pos="9026"/>
      </w:tabs>
      <w:rPr>
        <w:noProof/>
        <w:color w:val="336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AD01" w14:textId="77777777" w:rsidR="00E91A32" w:rsidRDefault="00E91A32" w:rsidP="007E310C">
      <w:pPr>
        <w:spacing w:after="0" w:line="240" w:lineRule="auto"/>
      </w:pPr>
      <w:r>
        <w:separator/>
      </w:r>
    </w:p>
  </w:footnote>
  <w:footnote w:type="continuationSeparator" w:id="0">
    <w:p w14:paraId="173FBA28" w14:textId="77777777" w:rsidR="00E91A32" w:rsidRDefault="00E91A32" w:rsidP="007E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09ED" w14:textId="45E9002C" w:rsidR="007E310C" w:rsidRPr="00EF27F0" w:rsidRDefault="007E310C" w:rsidP="007E310C">
    <w:pPr>
      <w:pStyle w:val="Nagwek"/>
      <w:rPr>
        <w:color w:val="336E51"/>
        <w:lang w:val="pl-PL"/>
      </w:rPr>
    </w:pPr>
    <w:proofErr w:type="spellStart"/>
    <w:r w:rsidRPr="00EF27F0">
      <w:rPr>
        <w:color w:val="336E51"/>
        <w:lang w:val="pl-PL"/>
      </w:rPr>
      <w:t>BovINE</w:t>
    </w:r>
    <w:proofErr w:type="spellEnd"/>
    <w:r w:rsidRPr="00EF27F0">
      <w:rPr>
        <w:color w:val="336E51"/>
        <w:lang w:val="pl-PL"/>
      </w:rPr>
      <w:t xml:space="preserve"> – </w:t>
    </w:r>
    <w:r w:rsidR="00EF27F0" w:rsidRPr="00EF27F0">
      <w:rPr>
        <w:color w:val="336E51"/>
        <w:lang w:val="pl-PL"/>
      </w:rPr>
      <w:t>KOMUNIKAT PRASOWY</w:t>
    </w:r>
    <w:r w:rsidR="006016EF" w:rsidRPr="00EF27F0">
      <w:rPr>
        <w:color w:val="336E51"/>
        <w:lang w:val="pl-PL"/>
      </w:rPr>
      <w:t xml:space="preserve"> 0</w:t>
    </w:r>
    <w:r w:rsidR="00587B6E" w:rsidRPr="00EF27F0">
      <w:rPr>
        <w:color w:val="336E51"/>
        <w:lang w:val="pl-PL"/>
      </w:rPr>
      <w:t>3</w:t>
    </w:r>
    <w:r w:rsidRPr="00EF27F0">
      <w:rPr>
        <w:color w:val="336E51"/>
        <w:lang w:val="pl-PL"/>
      </w:rPr>
      <w:tab/>
    </w:r>
    <w:r w:rsidRPr="00EF27F0">
      <w:rPr>
        <w:color w:val="336E51"/>
        <w:lang w:val="pl-PL"/>
      </w:rPr>
      <w:tab/>
    </w:r>
    <w:r w:rsidR="00EF27F0" w:rsidRPr="00EF27F0">
      <w:rPr>
        <w:color w:val="336E51"/>
        <w:lang w:val="pl-PL"/>
      </w:rPr>
      <w:t>WYDANIE</w:t>
    </w:r>
    <w:r w:rsidRPr="00EF27F0">
      <w:rPr>
        <w:color w:val="336E51"/>
        <w:lang w:val="pl-PL"/>
      </w:rPr>
      <w:t xml:space="preserve"> </w:t>
    </w:r>
    <w:r w:rsidR="00587B6E" w:rsidRPr="00EF27F0">
      <w:rPr>
        <w:color w:val="336E51"/>
        <w:lang w:val="pl-PL"/>
      </w:rPr>
      <w:t xml:space="preserve">00 </w:t>
    </w:r>
    <w:r w:rsidR="00EF27F0">
      <w:rPr>
        <w:color w:val="336E51"/>
        <w:lang w:val="pl-PL"/>
      </w:rPr>
      <w:t>Kwietnia</w:t>
    </w:r>
    <w:r w:rsidRPr="00EF27F0">
      <w:rPr>
        <w:color w:val="336E51"/>
        <w:lang w:val="pl-PL"/>
      </w:rPr>
      <w:t xml:space="preserve"> 202</w:t>
    </w:r>
    <w:r w:rsidR="00587B6E" w:rsidRPr="00EF27F0">
      <w:rPr>
        <w:color w:val="336E51"/>
        <w:lang w:val="pl-PL"/>
      </w:rPr>
      <w:t>1</w:t>
    </w:r>
    <w:r w:rsidRPr="00EF27F0">
      <w:rPr>
        <w:color w:val="336E51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DE"/>
    <w:multiLevelType w:val="multilevel"/>
    <w:tmpl w:val="F7C6F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1327DB"/>
    <w:multiLevelType w:val="hybridMultilevel"/>
    <w:tmpl w:val="292C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D58"/>
    <w:multiLevelType w:val="hybridMultilevel"/>
    <w:tmpl w:val="E62A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06D6C"/>
    <w:multiLevelType w:val="hybridMultilevel"/>
    <w:tmpl w:val="4642C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6" w:nlCheck="1" w:checkStyle="1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C"/>
    <w:rsid w:val="000233AC"/>
    <w:rsid w:val="00062368"/>
    <w:rsid w:val="00086A3A"/>
    <w:rsid w:val="00132B19"/>
    <w:rsid w:val="0019547D"/>
    <w:rsid w:val="001A6F96"/>
    <w:rsid w:val="001E615E"/>
    <w:rsid w:val="00212058"/>
    <w:rsid w:val="002815E8"/>
    <w:rsid w:val="002928E6"/>
    <w:rsid w:val="002E3ECF"/>
    <w:rsid w:val="003052FF"/>
    <w:rsid w:val="003523CB"/>
    <w:rsid w:val="003A6754"/>
    <w:rsid w:val="003C4BAE"/>
    <w:rsid w:val="0044411D"/>
    <w:rsid w:val="004461CE"/>
    <w:rsid w:val="00446372"/>
    <w:rsid w:val="0045541E"/>
    <w:rsid w:val="004643AC"/>
    <w:rsid w:val="004A7491"/>
    <w:rsid w:val="004D4CA2"/>
    <w:rsid w:val="004E73E5"/>
    <w:rsid w:val="0050700E"/>
    <w:rsid w:val="00540042"/>
    <w:rsid w:val="005703D4"/>
    <w:rsid w:val="00587B6E"/>
    <w:rsid w:val="00596AF2"/>
    <w:rsid w:val="005971B4"/>
    <w:rsid w:val="005D6D12"/>
    <w:rsid w:val="006016EF"/>
    <w:rsid w:val="00634F04"/>
    <w:rsid w:val="006541B4"/>
    <w:rsid w:val="00656C5B"/>
    <w:rsid w:val="006A1BBF"/>
    <w:rsid w:val="006C75E0"/>
    <w:rsid w:val="007123D0"/>
    <w:rsid w:val="007A02FF"/>
    <w:rsid w:val="007E310C"/>
    <w:rsid w:val="00822EA2"/>
    <w:rsid w:val="00856D82"/>
    <w:rsid w:val="00861689"/>
    <w:rsid w:val="00890732"/>
    <w:rsid w:val="008C5382"/>
    <w:rsid w:val="00930E47"/>
    <w:rsid w:val="0093520F"/>
    <w:rsid w:val="009452E7"/>
    <w:rsid w:val="00960932"/>
    <w:rsid w:val="009748C9"/>
    <w:rsid w:val="00975453"/>
    <w:rsid w:val="009971D2"/>
    <w:rsid w:val="009A50B2"/>
    <w:rsid w:val="009B5C85"/>
    <w:rsid w:val="009F3577"/>
    <w:rsid w:val="00A14EA5"/>
    <w:rsid w:val="00A17A2E"/>
    <w:rsid w:val="00A27BC2"/>
    <w:rsid w:val="00A554D2"/>
    <w:rsid w:val="00B02F4F"/>
    <w:rsid w:val="00B321B5"/>
    <w:rsid w:val="00B37C5D"/>
    <w:rsid w:val="00B445C7"/>
    <w:rsid w:val="00B639ED"/>
    <w:rsid w:val="00B70B58"/>
    <w:rsid w:val="00B92DE1"/>
    <w:rsid w:val="00BA46A5"/>
    <w:rsid w:val="00BA7CB3"/>
    <w:rsid w:val="00C06A69"/>
    <w:rsid w:val="00C551B1"/>
    <w:rsid w:val="00C956EC"/>
    <w:rsid w:val="00D61C42"/>
    <w:rsid w:val="00D77683"/>
    <w:rsid w:val="00DB6502"/>
    <w:rsid w:val="00E05032"/>
    <w:rsid w:val="00E26CC1"/>
    <w:rsid w:val="00E51037"/>
    <w:rsid w:val="00E91A32"/>
    <w:rsid w:val="00EB0E80"/>
    <w:rsid w:val="00EC567C"/>
    <w:rsid w:val="00ED2DB0"/>
    <w:rsid w:val="00EF27F0"/>
    <w:rsid w:val="00F175E3"/>
    <w:rsid w:val="00F36049"/>
    <w:rsid w:val="00F6495B"/>
    <w:rsid w:val="00F666A9"/>
    <w:rsid w:val="00F70A2E"/>
    <w:rsid w:val="00F81D8C"/>
    <w:rsid w:val="00FB7219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AF65C7A"/>
  <w15:docId w15:val="{5A935717-4D07-489C-B49D-6031427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7B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6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10C"/>
  </w:style>
  <w:style w:type="paragraph" w:styleId="Stopka">
    <w:name w:val="footer"/>
    <w:basedOn w:val="Normalny"/>
    <w:link w:val="StopkaZnak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10C"/>
  </w:style>
  <w:style w:type="character" w:styleId="Hipercze">
    <w:name w:val="Hyperlink"/>
    <w:basedOn w:val="Domylnaczcionkaakapitu"/>
    <w:uiPriority w:val="99"/>
    <w:unhideWhenUsed/>
    <w:rsid w:val="007E310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E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E310C"/>
    <w:rPr>
      <w:color w:val="605E5C"/>
      <w:shd w:val="clear" w:color="auto" w:fill="E1DFDD"/>
    </w:rPr>
  </w:style>
  <w:style w:type="character" w:customStyle="1" w:styleId="inv-subject">
    <w:name w:val="inv-subject"/>
    <w:basedOn w:val="Domylnaczcionkaakapitu"/>
    <w:rsid w:val="003052FF"/>
  </w:style>
  <w:style w:type="character" w:customStyle="1" w:styleId="inv-date">
    <w:name w:val="inv-date"/>
    <w:basedOn w:val="Domylnaczcionkaakapitu"/>
    <w:rsid w:val="003052FF"/>
  </w:style>
  <w:style w:type="character" w:customStyle="1" w:styleId="inv-meeting-url">
    <w:name w:val="inv-meeting-url"/>
    <w:basedOn w:val="Domylnaczcionkaakapitu"/>
    <w:rsid w:val="003052FF"/>
  </w:style>
  <w:style w:type="paragraph" w:styleId="Akapitzlist">
    <w:name w:val="List Paragraph"/>
    <w:basedOn w:val="Normalny"/>
    <w:uiPriority w:val="34"/>
    <w:qFormat/>
    <w:rsid w:val="003052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7B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Zwykytekst">
    <w:name w:val="Plain Text"/>
    <w:basedOn w:val="Normalny"/>
    <w:link w:val="ZwykytekstZnak"/>
    <w:uiPriority w:val="99"/>
    <w:unhideWhenUsed/>
    <w:rsid w:val="00587B6E"/>
    <w:pPr>
      <w:spacing w:after="0" w:line="240" w:lineRule="auto"/>
    </w:pPr>
    <w:rPr>
      <w:rFonts w:ascii="Calibri" w:hAnsi="Calibri"/>
      <w:szCs w:val="21"/>
      <w:lang w:val="en-I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B6E"/>
    <w:rPr>
      <w:rFonts w:ascii="Calibri" w:hAnsi="Calibri"/>
      <w:szCs w:val="21"/>
      <w:lang w:val="en-I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637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0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7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ovine-hub.eu" TargetMode="External"/><Relationship Id="rId18" Type="http://schemas.openxmlformats.org/officeDocument/2006/relationships/hyperlink" Target="mailto:richard.lynch@teagasc.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ovine.eu" TargetMode="External"/><Relationship Id="rId17" Type="http://schemas.openxmlformats.org/officeDocument/2006/relationships/hyperlink" Target="mailto:maeve.henchion@teagasc.ie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cordis.europa.eu/project/id/86259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www.bovine-eu.net/network-managers/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ovine@minervacomms.ne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vine-eu.net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568BE9EC8C749B80334E1A7764C43" ma:contentTypeVersion="11" ma:contentTypeDescription="Utwórz nowy dokument." ma:contentTypeScope="" ma:versionID="af18758bef60fa11e2b645f15b11f1fe">
  <xsd:schema xmlns:xsd="http://www.w3.org/2001/XMLSchema" xmlns:xs="http://www.w3.org/2001/XMLSchema" xmlns:p="http://schemas.microsoft.com/office/2006/metadata/properties" xmlns:ns2="dc298fe3-edc3-4975-a6dd-ae064c02e73a" xmlns:ns3="7e6a838a-5651-476d-9979-f56ccaa2e6db" targetNamespace="http://schemas.microsoft.com/office/2006/metadata/properties" ma:root="true" ma:fieldsID="6488ff34ea1d250f6c25c33c817bede7" ns2:_="" ns3:_="">
    <xsd:import namespace="dc298fe3-edc3-4975-a6dd-ae064c02e73a"/>
    <xsd:import namespace="7e6a838a-5651-476d-9979-f56ccaa2e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8fe3-edc3-4975-a6dd-ae064c02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a838a-5651-476d-9979-f56ccaa2e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ED548-7E62-452D-A782-65DD0BE3685C}"/>
</file>

<file path=customXml/itemProps2.xml><?xml version="1.0" encoding="utf-8"?>
<ds:datastoreItem xmlns:ds="http://schemas.openxmlformats.org/officeDocument/2006/customXml" ds:itemID="{35467D2E-B7E8-46BD-863D-29B04BA28FED}"/>
</file>

<file path=customXml/itemProps3.xml><?xml version="1.0" encoding="utf-8"?>
<ds:datastoreItem xmlns:ds="http://schemas.openxmlformats.org/officeDocument/2006/customXml" ds:itemID="{622A1462-5A79-409B-8E6E-2BA2AAC24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1884</Words>
  <Characters>12153</Characters>
  <Application>Microsoft Office Word</Application>
  <DocSecurity>4</DocSecurity>
  <Lines>506</Lines>
  <Paragraphs>269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Saville</dc:creator>
  <cp:lastModifiedBy>Marcin Adamczyk</cp:lastModifiedBy>
  <cp:revision>2</cp:revision>
  <cp:lastPrinted>2020-06-18T07:57:00Z</cp:lastPrinted>
  <dcterms:created xsi:type="dcterms:W3CDTF">2021-05-04T20:01:00Z</dcterms:created>
  <dcterms:modified xsi:type="dcterms:W3CDTF">2021-05-04T20:01:00Z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0x010100C81568BE9EC8C749B80334E1A7764C43</vt:lpwstr>
  </property>
</Properties>
</file>